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7BB9C814" w:rsidR="004770F0" w:rsidRPr="001C1A03" w:rsidRDefault="004770F0" w:rsidP="605535A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605535A0">
        <w:rPr>
          <w:noProof w:val="0"/>
          <w:sz w:val="24"/>
          <w:szCs w:val="24"/>
          <w:lang w:val="en-US"/>
        </w:rPr>
        <w:t>3GPP TSG-RAN WG</w:t>
      </w:r>
      <w:r w:rsidR="00123788" w:rsidRPr="605535A0">
        <w:rPr>
          <w:noProof w:val="0"/>
          <w:sz w:val="24"/>
          <w:szCs w:val="24"/>
          <w:lang w:val="en-US"/>
        </w:rPr>
        <w:t>2</w:t>
      </w:r>
      <w:r w:rsidRPr="605535A0">
        <w:rPr>
          <w:noProof w:val="0"/>
          <w:sz w:val="24"/>
          <w:szCs w:val="24"/>
          <w:lang w:val="en-US"/>
        </w:rPr>
        <w:t xml:space="preserve"> Meeting #</w:t>
      </w:r>
      <w:r w:rsidR="001A6D4F" w:rsidRPr="605535A0">
        <w:rPr>
          <w:noProof w:val="0"/>
          <w:sz w:val="24"/>
          <w:szCs w:val="24"/>
          <w:lang w:val="en-US"/>
        </w:rPr>
        <w:t>1</w:t>
      </w:r>
      <w:r w:rsidR="00EA1233">
        <w:rPr>
          <w:noProof w:val="0"/>
          <w:sz w:val="24"/>
          <w:szCs w:val="24"/>
          <w:lang w:val="en-US"/>
        </w:rPr>
        <w:t>30</w:t>
      </w:r>
      <w:r>
        <w:tab/>
      </w:r>
      <w:r w:rsidR="004B3508" w:rsidRPr="605535A0">
        <w:rPr>
          <w:noProof w:val="0"/>
          <w:sz w:val="24"/>
          <w:szCs w:val="24"/>
          <w:lang w:val="en-US"/>
        </w:rPr>
        <w:t>R</w:t>
      </w:r>
      <w:r w:rsidR="008210F6" w:rsidRPr="605535A0">
        <w:rPr>
          <w:noProof w:val="0"/>
          <w:sz w:val="24"/>
          <w:szCs w:val="24"/>
          <w:lang w:val="en-US"/>
        </w:rPr>
        <w:t>2</w:t>
      </w:r>
      <w:r w:rsidR="004B3508" w:rsidRPr="605535A0">
        <w:rPr>
          <w:noProof w:val="0"/>
          <w:sz w:val="24"/>
          <w:szCs w:val="24"/>
          <w:lang w:val="en-US"/>
        </w:rPr>
        <w:t>-</w:t>
      </w:r>
      <w:r w:rsidR="002137F0" w:rsidRPr="002137F0">
        <w:rPr>
          <w:noProof w:val="0"/>
          <w:sz w:val="24"/>
          <w:szCs w:val="24"/>
          <w:lang w:val="en-US"/>
        </w:rPr>
        <w:t>250</w:t>
      </w:r>
      <w:r w:rsidR="002170BF">
        <w:rPr>
          <w:noProof w:val="0"/>
          <w:sz w:val="24"/>
          <w:szCs w:val="24"/>
          <w:lang w:val="en-US"/>
        </w:rPr>
        <w:t>3827</w:t>
      </w:r>
    </w:p>
    <w:p w14:paraId="2B78F123" w14:textId="77777777" w:rsidR="00783B7A" w:rsidRPr="00465A44" w:rsidRDefault="00783B7A" w:rsidP="00783B7A">
      <w:pPr>
        <w:pStyle w:val="Header"/>
        <w:rPr>
          <w:rFonts w:eastAsia="SimSun"/>
          <w:sz w:val="24"/>
          <w:szCs w:val="24"/>
          <w:lang w:val="en-US" w:eastAsia="zh-CN"/>
        </w:rPr>
      </w:pPr>
      <w:r w:rsidRPr="4FCA7D2B">
        <w:rPr>
          <w:rFonts w:eastAsia="SimSun"/>
          <w:sz w:val="24"/>
          <w:szCs w:val="24"/>
          <w:lang w:val="en-US" w:eastAsia="zh-CN"/>
        </w:rPr>
        <w:t>St. Julians, Malta, May 19</w:t>
      </w:r>
      <w:r w:rsidRPr="4FCA7D2B">
        <w:rPr>
          <w:rFonts w:eastAsia="SimSun"/>
          <w:sz w:val="24"/>
          <w:szCs w:val="24"/>
          <w:vertAlign w:val="superscript"/>
          <w:lang w:val="en-US" w:eastAsia="zh-CN"/>
        </w:rPr>
        <w:t>th</w:t>
      </w:r>
      <w:r w:rsidRPr="4FCA7D2B">
        <w:rPr>
          <w:rFonts w:eastAsia="SimSun"/>
          <w:sz w:val="24"/>
          <w:szCs w:val="24"/>
          <w:lang w:val="en-US" w:eastAsia="zh-CN"/>
        </w:rPr>
        <w:t xml:space="preserve"> – 23</w:t>
      </w:r>
      <w:r w:rsidRPr="4FCA7D2B">
        <w:rPr>
          <w:rFonts w:eastAsia="SimSun"/>
          <w:sz w:val="24"/>
          <w:szCs w:val="24"/>
          <w:vertAlign w:val="superscript"/>
          <w:lang w:val="en-US" w:eastAsia="zh-CN"/>
        </w:rPr>
        <w:t>rd</w:t>
      </w:r>
      <w:r w:rsidRPr="4FCA7D2B">
        <w:rPr>
          <w:rFonts w:eastAsia="SimSun"/>
          <w:sz w:val="24"/>
          <w:szCs w:val="24"/>
          <w:lang w:val="en-US" w:eastAsia="zh-CN"/>
        </w:rPr>
        <w:t>, 2025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80DD484" w:rsidR="004770F0" w:rsidRPr="00EC323D" w:rsidRDefault="004770F0" w:rsidP="008832EB">
      <w:pPr>
        <w:pStyle w:val="CRCoverPage"/>
        <w:tabs>
          <w:tab w:val="left" w:pos="1985"/>
          <w:tab w:val="left" w:pos="5898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  <w:r w:rsidR="00E5677D">
        <w:rPr>
          <w:rFonts w:cs="Arial"/>
          <w:b/>
          <w:bCs/>
          <w:sz w:val="24"/>
          <w:lang w:val="da-DK"/>
        </w:rPr>
        <w:tab/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 xml:space="preserve">on-demand SSB </w:t>
      </w:r>
      <w:proofErr w:type="spellStart"/>
      <w:r w:rsidR="004B691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4B691A">
        <w:rPr>
          <w:rFonts w:ascii="Arial" w:hAnsi="Arial" w:cs="Arial"/>
          <w:b/>
          <w:bCs/>
          <w:sz w:val="24"/>
          <w:lang w:val="en-US"/>
        </w:rPr>
        <w:t xml:space="preserve">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334363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334363">
              <w:rPr>
                <w:bCs/>
                <w:lang w:eastAsia="zh-CN"/>
              </w:rPr>
              <w:t>Specify procedures</w:t>
            </w:r>
            <w:r w:rsidRPr="00334363">
              <w:t xml:space="preserve"> and </w:t>
            </w:r>
            <w:r w:rsidR="008A347B" w:rsidRPr="00334363">
              <w:t>signalling</w:t>
            </w:r>
            <w:r w:rsidRPr="00334363">
              <w:t xml:space="preserve"> method(s) to support </w:t>
            </w:r>
            <w:r w:rsidRPr="00334363">
              <w:rPr>
                <w:bCs/>
                <w:lang w:eastAsia="zh-CN"/>
              </w:rPr>
              <w:t xml:space="preserve">on-demand SSB </w:t>
            </w:r>
            <w:proofErr w:type="spellStart"/>
            <w:r w:rsidRPr="00334363">
              <w:rPr>
                <w:bCs/>
                <w:lang w:eastAsia="zh-CN"/>
              </w:rPr>
              <w:t>SCell</w:t>
            </w:r>
            <w:proofErr w:type="spellEnd"/>
            <w:r w:rsidRPr="00334363">
              <w:rPr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195FBE87" w14:textId="5FF1458C" w:rsidR="00070FC6" w:rsidRPr="00334363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34363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334363">
              <w:rPr>
                <w:bCs/>
                <w:lang w:val="en-US" w:eastAsia="zh-CN"/>
              </w:rPr>
              <w:t>S</w:t>
            </w:r>
            <w:r w:rsidR="008A347B" w:rsidRPr="00334363">
              <w:rPr>
                <w:rFonts w:hint="eastAsia"/>
                <w:bCs/>
                <w:lang w:val="en-US" w:eastAsia="zh-TW"/>
              </w:rPr>
              <w:t>C</w:t>
            </w:r>
            <w:r w:rsidRPr="00334363">
              <w:rPr>
                <w:bCs/>
                <w:lang w:val="en-US" w:eastAsia="zh-CN"/>
              </w:rPr>
              <w:t>ell</w:t>
            </w:r>
            <w:proofErr w:type="spellEnd"/>
            <w:r w:rsidRPr="00334363">
              <w:rPr>
                <w:bCs/>
                <w:lang w:val="en-US" w:eastAsia="zh-CN"/>
              </w:rPr>
              <w:t xml:space="preserve"> activation/deactivation signaling)</w:t>
            </w:r>
          </w:p>
          <w:p w14:paraId="5226B022" w14:textId="664BB976" w:rsidR="00070FC6" w:rsidRPr="00334363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34363">
              <w:rPr>
                <w:bCs/>
                <w:lang w:val="en-US" w:eastAsia="zh-CN"/>
              </w:rPr>
              <w:t>Note1: On-demand SSB transmission can be used by UE for</w:t>
            </w:r>
            <w:r w:rsidRPr="00334363">
              <w:rPr>
                <w:bCs/>
                <w:lang w:eastAsia="zh-CN"/>
              </w:rPr>
              <w:t xml:space="preserve"> at least </w:t>
            </w:r>
            <w:proofErr w:type="spellStart"/>
            <w:r w:rsidRPr="00334363">
              <w:rPr>
                <w:bCs/>
                <w:lang w:eastAsia="zh-CN"/>
              </w:rPr>
              <w:t>SCell</w:t>
            </w:r>
            <w:proofErr w:type="spellEnd"/>
            <w:r w:rsidRPr="00334363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34363">
              <w:rPr>
                <w:bCs/>
                <w:lang w:eastAsia="zh-CN"/>
              </w:rPr>
              <w:t>SCell</w:t>
            </w:r>
            <w:proofErr w:type="spellEnd"/>
            <w:r w:rsidRPr="00334363">
              <w:rPr>
                <w:bCs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7C649358" w14:textId="77777777" w:rsidR="00261685" w:rsidRDefault="00261685" w:rsidP="00261685">
      <w:pPr>
        <w:jc w:val="both"/>
        <w:rPr>
          <w:lang w:val="en-US" w:eastAsia="zh-TW"/>
        </w:rPr>
      </w:pPr>
      <w:r>
        <w:rPr>
          <w:iCs/>
        </w:rPr>
        <w:t xml:space="preserve">Moreover, </w:t>
      </w:r>
      <w:r>
        <w:rPr>
          <w:lang w:val="en-US" w:eastAsia="zh-TW"/>
        </w:rPr>
        <w:t>t</w:t>
      </w:r>
      <w:r>
        <w:rPr>
          <w:rFonts w:hint="eastAsia"/>
          <w:lang w:val="en-US" w:eastAsia="zh-TW"/>
        </w:rPr>
        <w:t>he following agreements were made by RAN</w:t>
      </w:r>
      <w:r>
        <w:rPr>
          <w:lang w:val="en-US" w:eastAsia="zh-TW"/>
        </w:rPr>
        <w:t>2#129bis</w:t>
      </w:r>
      <w:r>
        <w:rPr>
          <w:rFonts w:hint="eastAsia"/>
          <w:lang w:val="en-US" w:eastAsia="zh-TW"/>
        </w:rPr>
        <w:t xml:space="preserve"> meeting</w:t>
      </w:r>
      <w:r>
        <w:rPr>
          <w:lang w:val="en-US" w:eastAsia="zh-TW"/>
        </w:rPr>
        <w:t xml:space="preserve"> [2]</w:t>
      </w:r>
      <w:r>
        <w:rPr>
          <w:rFonts w:hint="eastAsia"/>
          <w:lang w:val="en-US" w:eastAsia="zh-TW"/>
        </w:rPr>
        <w:t>.</w:t>
      </w:r>
    </w:p>
    <w:p w14:paraId="39758603" w14:textId="77777777" w:rsidR="00261685" w:rsidRDefault="00261685" w:rsidP="002616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6CA30245" w14:textId="77777777" w:rsidR="00261685" w:rsidRPr="00D12037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>For explicit activation/deactivation, t</w:t>
      </w:r>
      <w:r w:rsidRPr="00AC4688">
        <w:rPr>
          <w:rFonts w:eastAsia="Malgun Gothic"/>
          <w:lang w:eastAsia="ko-KR"/>
        </w:rPr>
        <w:t xml:space="preserve">he OD-SSB MAC-CE includes fixed sized bitmap to indicate whether OD-SSB is activated in each </w:t>
      </w:r>
      <w:proofErr w:type="spellStart"/>
      <w:r w:rsidRPr="00AC4688">
        <w:rPr>
          <w:rFonts w:eastAsia="Malgun Gothic"/>
          <w:lang w:eastAsia="ko-KR"/>
        </w:rPr>
        <w:t>SCell</w:t>
      </w:r>
      <w:proofErr w:type="spellEnd"/>
      <w:r w:rsidRPr="00AC4688">
        <w:rPr>
          <w:rFonts w:eastAsia="Malgun Gothic"/>
          <w:lang w:eastAsia="ko-KR"/>
        </w:rPr>
        <w:t xml:space="preserve"> (i.e., </w:t>
      </w:r>
      <w:proofErr w:type="gramStart"/>
      <w:r w:rsidRPr="00AC4688">
        <w:rPr>
          <w:rFonts w:eastAsia="Malgun Gothic"/>
          <w:lang w:eastAsia="ko-KR"/>
        </w:rPr>
        <w:t>similar to</w:t>
      </w:r>
      <w:proofErr w:type="gramEnd"/>
      <w:r w:rsidRPr="00AC4688">
        <w:rPr>
          <w:rFonts w:eastAsia="Malgun Gothic"/>
          <w:lang w:eastAsia="ko-KR"/>
        </w:rPr>
        <w:t xml:space="preserve"> legacy </w:t>
      </w:r>
      <w:proofErr w:type="spellStart"/>
      <w:r w:rsidRPr="00AC4688">
        <w:rPr>
          <w:rFonts w:eastAsia="Malgun Gothic"/>
          <w:lang w:eastAsia="ko-KR"/>
        </w:rPr>
        <w:t>SCell</w:t>
      </w:r>
      <w:proofErr w:type="spellEnd"/>
      <w:r w:rsidRPr="00AC4688">
        <w:rPr>
          <w:rFonts w:eastAsia="Malgun Gothic"/>
          <w:lang w:eastAsia="ko-KR"/>
        </w:rPr>
        <w:t xml:space="preserve"> A/D MAC-CE).</w:t>
      </w:r>
    </w:p>
    <w:p w14:paraId="449B0175" w14:textId="77777777" w:rsidR="00261685" w:rsidRPr="00D12037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 xml:space="preserve">A/D bit: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means activation,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0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means deactivation for explicit deactivation case.</w:t>
      </w:r>
    </w:p>
    <w:p w14:paraId="0993D108" w14:textId="77777777" w:rsidR="00261685" w:rsidRPr="00D12037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>For explicit activation/deactivation, t</w:t>
      </w:r>
      <w:r w:rsidRPr="00AC4688">
        <w:rPr>
          <w:rFonts w:eastAsia="Malgun Gothic"/>
          <w:lang w:eastAsia="ko-KR"/>
        </w:rPr>
        <w:t xml:space="preserve">he OD-SSB MAC-CE supports two formats: one format indicates up to 7 </w:t>
      </w:r>
      <w:proofErr w:type="spellStart"/>
      <w:r w:rsidRPr="00AC4688">
        <w:rPr>
          <w:rFonts w:eastAsia="Malgun Gothic"/>
          <w:lang w:eastAsia="ko-KR"/>
        </w:rPr>
        <w:t>SCells</w:t>
      </w:r>
      <w:proofErr w:type="spellEnd"/>
      <w:r w:rsidRPr="00AC4688">
        <w:rPr>
          <w:rFonts w:eastAsia="Malgun Gothic"/>
          <w:lang w:eastAsia="ko-KR"/>
        </w:rPr>
        <w:t xml:space="preserve"> and the other format indicates up to 31 </w:t>
      </w:r>
      <w:proofErr w:type="spellStart"/>
      <w:r w:rsidRPr="00AC4688">
        <w:rPr>
          <w:rFonts w:eastAsia="Malgun Gothic"/>
          <w:lang w:eastAsia="ko-KR"/>
        </w:rPr>
        <w:t>SCells</w:t>
      </w:r>
      <w:proofErr w:type="spellEnd"/>
      <w:r w:rsidRPr="00AC4688">
        <w:rPr>
          <w:rFonts w:eastAsia="Malgun Gothic"/>
          <w:lang w:eastAsia="ko-KR"/>
        </w:rPr>
        <w:t>.</w:t>
      </w:r>
    </w:p>
    <w:p w14:paraId="06C6C620" w14:textId="77777777" w:rsidR="00261685" w:rsidRPr="00D12037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554426">
        <w:rPr>
          <w:rFonts w:eastAsia="Malgun Gothic"/>
          <w:lang w:eastAsia="ko-KR"/>
        </w:rPr>
        <w:t>OD-SSB MAC-CE includes</w:t>
      </w:r>
      <w:r w:rsidRPr="00554426">
        <w:rPr>
          <w:rFonts w:eastAsia="Malgun Gothic" w:hint="eastAsia"/>
          <w:lang w:eastAsia="ko-KR"/>
        </w:rPr>
        <w:t xml:space="preserve"> </w:t>
      </w:r>
      <w:r w:rsidRPr="00554426">
        <w:rPr>
          <w:rFonts w:eastAsiaTheme="minorEastAsia"/>
          <w:lang w:eastAsia="zh-CN"/>
        </w:rPr>
        <w:t xml:space="preserve">a configuration index for each </w:t>
      </w:r>
      <w:proofErr w:type="spellStart"/>
      <w:r w:rsidRPr="00554426">
        <w:rPr>
          <w:rFonts w:eastAsiaTheme="minorEastAsia"/>
          <w:lang w:eastAsia="zh-CN"/>
        </w:rPr>
        <w:t>SCell</w:t>
      </w:r>
      <w:proofErr w:type="spellEnd"/>
      <w:r w:rsidRPr="00554426">
        <w:rPr>
          <w:rFonts w:eastAsiaTheme="minorEastAsia"/>
          <w:lang w:eastAsia="zh-CN"/>
        </w:rPr>
        <w:t xml:space="preserve"> </w:t>
      </w:r>
      <w:r w:rsidRPr="00554426">
        <w:rPr>
          <w:rFonts w:eastAsia="Malgun Gothic" w:hint="eastAsia"/>
          <w:lang w:eastAsia="ko-KR"/>
        </w:rPr>
        <w:t>activating</w:t>
      </w:r>
      <w:r w:rsidRPr="00554426">
        <w:rPr>
          <w:rFonts w:eastAsiaTheme="minorEastAsia"/>
          <w:lang w:eastAsia="zh-CN"/>
        </w:rPr>
        <w:t xml:space="preserve"> OD-SSB.</w:t>
      </w:r>
    </w:p>
    <w:p w14:paraId="12AB5F2B" w14:textId="77777777" w:rsidR="00261685" w:rsidRPr="00D12037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rFonts w:eastAsia="Malgun Gothic" w:hint="eastAsia"/>
          <w:lang w:eastAsia="ko-KR"/>
        </w:rPr>
        <w:t xml:space="preserve">RAN2 aims to define single MAC CE format for both explicit and </w:t>
      </w:r>
      <w:r>
        <w:rPr>
          <w:rFonts w:eastAsia="Malgun Gothic"/>
          <w:lang w:eastAsia="ko-KR"/>
        </w:rPr>
        <w:t>implicit</w:t>
      </w:r>
      <w:r>
        <w:rPr>
          <w:rFonts w:eastAsia="Malgun Gothic" w:hint="eastAsia"/>
          <w:lang w:eastAsia="ko-KR"/>
        </w:rPr>
        <w:t xml:space="preserve"> OD-SSB deactivations. Details are FFS.</w:t>
      </w:r>
    </w:p>
    <w:p w14:paraId="536EA82C" w14:textId="77777777" w:rsidR="00261685" w:rsidRPr="00261685" w:rsidRDefault="00261685" w:rsidP="0026168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261685">
        <w:rPr>
          <w:rFonts w:eastAsia="Malgun Gothic"/>
          <w:lang w:val="en-US" w:eastAsia="ko-KR"/>
        </w:rPr>
        <w:t xml:space="preserve">Working assumption: </w:t>
      </w:r>
      <w:r w:rsidRPr="00261685">
        <w:rPr>
          <w:rFonts w:eastAsia="Malgun Gothic"/>
          <w:lang w:eastAsia="ko-KR"/>
        </w:rPr>
        <w:t xml:space="preserve">When A-SSB and OD-SSB have different </w:t>
      </w:r>
      <w:proofErr w:type="spellStart"/>
      <w:r w:rsidRPr="00261685">
        <w:rPr>
          <w:rFonts w:eastAsia="Malgun Gothic"/>
          <w:lang w:eastAsia="ko-KR"/>
        </w:rPr>
        <w:t>center</w:t>
      </w:r>
      <w:proofErr w:type="spellEnd"/>
      <w:r w:rsidRPr="00261685">
        <w:rPr>
          <w:rFonts w:eastAsia="Malgun Gothic"/>
          <w:lang w:eastAsia="ko-KR"/>
        </w:rPr>
        <w:t xml:space="preserve"> frequency, introduce a new </w:t>
      </w:r>
      <w:proofErr w:type="spellStart"/>
      <w:r w:rsidRPr="00261685">
        <w:rPr>
          <w:rFonts w:eastAsia="Malgun Gothic"/>
          <w:lang w:eastAsia="ko-KR"/>
        </w:rPr>
        <w:t>servingCellMO</w:t>
      </w:r>
      <w:proofErr w:type="spellEnd"/>
      <w:r w:rsidRPr="00261685">
        <w:rPr>
          <w:rFonts w:eastAsia="Malgun Gothic"/>
          <w:lang w:eastAsia="ko-KR"/>
        </w:rPr>
        <w:t xml:space="preserve"> in </w:t>
      </w:r>
      <w:proofErr w:type="spellStart"/>
      <w:r w:rsidRPr="00261685">
        <w:rPr>
          <w:rFonts w:eastAsia="Malgun Gothic"/>
          <w:lang w:eastAsia="ko-KR"/>
        </w:rPr>
        <w:t>ServingCellConfig</w:t>
      </w:r>
      <w:proofErr w:type="spellEnd"/>
      <w:r w:rsidRPr="00261685">
        <w:rPr>
          <w:rFonts w:eastAsia="Malgun Gothic"/>
          <w:lang w:eastAsia="ko-KR"/>
        </w:rPr>
        <w:t xml:space="preserve"> to indicate MO of OD-SSB. FFS if we allow multiple OD-SSBs with the different frequencies for a given </w:t>
      </w:r>
      <w:proofErr w:type="spellStart"/>
      <w:r w:rsidRPr="00261685">
        <w:rPr>
          <w:rFonts w:eastAsia="Malgun Gothic"/>
          <w:lang w:eastAsia="ko-KR"/>
        </w:rPr>
        <w:t>SCell</w:t>
      </w:r>
      <w:proofErr w:type="spellEnd"/>
      <w:r w:rsidRPr="00261685">
        <w:rPr>
          <w:rFonts w:eastAsia="Malgun Gothic"/>
          <w:lang w:eastAsia="ko-KR"/>
        </w:rPr>
        <w:t>.</w:t>
      </w:r>
    </w:p>
    <w:p w14:paraId="699977E9" w14:textId="77777777" w:rsidR="00261685" w:rsidRPr="00334363" w:rsidRDefault="00261685" w:rsidP="00B13B92">
      <w:pPr>
        <w:jc w:val="both"/>
        <w:rPr>
          <w:iCs/>
          <w:lang w:val="en-US"/>
        </w:rPr>
      </w:pPr>
    </w:p>
    <w:p w14:paraId="12F8C147" w14:textId="0A7F0ED5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66660F">
        <w:rPr>
          <w:iCs/>
          <w:lang w:eastAsia="zh-TW"/>
        </w:rPr>
        <w:t xml:space="preserve">remaining issues on </w:t>
      </w:r>
      <w:r w:rsidR="002D0B94">
        <w:rPr>
          <w:iCs/>
        </w:rPr>
        <w:t>on-demand SSB</w:t>
      </w:r>
      <w:r w:rsidR="009D0756">
        <w:rPr>
          <w:iCs/>
        </w:rPr>
        <w:t xml:space="preserve"> (OD-SSB)</w:t>
      </w:r>
      <w:r w:rsidR="006A3558">
        <w:rPr>
          <w:iCs/>
        </w:rPr>
        <w:t xml:space="preserve"> </w:t>
      </w:r>
      <w:proofErr w:type="spellStart"/>
      <w:r w:rsidR="0066660F">
        <w:rPr>
          <w:iCs/>
        </w:rPr>
        <w:t>SCell</w:t>
      </w:r>
      <w:proofErr w:type="spellEnd"/>
      <w:r w:rsidR="0066660F">
        <w:rPr>
          <w:iCs/>
        </w:rPr>
        <w:t xml:space="preserve"> operation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5F094626" w14:textId="2B3926BA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</w:t>
      </w:r>
      <w:r w:rsidR="00795EF7" w:rsidRPr="3523EE5F">
        <w:rPr>
          <w:color w:val="000000" w:themeColor="text1"/>
          <w:lang w:eastAsia="zh-TW"/>
        </w:rPr>
        <w:lastRenderedPageBreak/>
        <w:t xml:space="preserve">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4768AF4F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</w:t>
      </w:r>
      <w:r w:rsidR="00F90464">
        <w:rPr>
          <w:color w:val="000000" w:themeColor="text1"/>
          <w:lang w:eastAsia="zh-TW"/>
        </w:rPr>
        <w:t xml:space="preserve"> WG</w:t>
      </w:r>
      <w:r w:rsidR="00801E67" w:rsidRPr="3523EE5F">
        <w:rPr>
          <w:color w:val="000000" w:themeColor="text1"/>
          <w:lang w:eastAsia="zh-TW"/>
        </w:rPr>
        <w:t xml:space="preserve"> discuss</w:t>
      </w:r>
      <w:r w:rsidR="00F90464">
        <w:rPr>
          <w:color w:val="000000" w:themeColor="text1"/>
          <w:lang w:eastAsia="zh-TW"/>
        </w:rPr>
        <w:t>es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05B2AD10" w14:textId="02B0B7BF" w:rsidR="008832EB" w:rsidRDefault="009A033E" w:rsidP="000C3B01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t xml:space="preserve">Proposal </w:t>
      </w:r>
      <w:r w:rsidR="00AA521F">
        <w:rPr>
          <w:b/>
          <w:bCs/>
          <w:lang w:val="en-US"/>
        </w:rPr>
        <w:t>1</w:t>
      </w:r>
      <w:r w:rsidRPr="3523EE5F">
        <w:rPr>
          <w:b/>
          <w:bCs/>
          <w:lang w:val="en-US"/>
        </w:rPr>
        <w:t>: For Case 2,</w:t>
      </w:r>
      <w:r w:rsidR="00A51087" w:rsidRPr="3523EE5F">
        <w:rPr>
          <w:b/>
          <w:bCs/>
          <w:lang w:val="en-US"/>
        </w:rPr>
        <w:t xml:space="preserve"> </w:t>
      </w:r>
      <w:r w:rsidR="00684F5B" w:rsidRPr="3523EE5F">
        <w:rPr>
          <w:b/>
          <w:bCs/>
          <w:lang w:val="en-US"/>
        </w:rPr>
        <w:t xml:space="preserve">RAN2 </w:t>
      </w:r>
      <w:r w:rsidR="623D68EC" w:rsidRPr="3523EE5F">
        <w:rPr>
          <w:b/>
          <w:bCs/>
          <w:lang w:val="en-US"/>
        </w:rPr>
        <w:t xml:space="preserve">WG </w:t>
      </w:r>
      <w:r w:rsidR="009936D3" w:rsidRPr="3523EE5F">
        <w:rPr>
          <w:b/>
          <w:bCs/>
          <w:lang w:val="en-US"/>
        </w:rPr>
        <w:t xml:space="preserve">to </w:t>
      </w:r>
      <w:r w:rsidR="00684F5B" w:rsidRPr="3523EE5F">
        <w:rPr>
          <w:b/>
          <w:bCs/>
          <w:lang w:val="en-US"/>
        </w:rPr>
        <w:t xml:space="preserve">discuss what additional parameter(s) </w:t>
      </w:r>
      <w:r w:rsidR="36A74A58" w:rsidRPr="3523EE5F">
        <w:rPr>
          <w:b/>
          <w:bCs/>
          <w:lang w:val="en-US"/>
        </w:rPr>
        <w:t xml:space="preserve">needs to be </w:t>
      </w:r>
      <w:r w:rsidR="00684F5B" w:rsidRPr="3523EE5F">
        <w:rPr>
          <w:b/>
          <w:bCs/>
          <w:lang w:val="en-US"/>
        </w:rPr>
        <w:t>provided in the measurement object</w:t>
      </w:r>
      <w:r w:rsidR="00414C18">
        <w:rPr>
          <w:b/>
          <w:bCs/>
          <w:lang w:val="en-US"/>
        </w:rPr>
        <w:t>/report configuration/quantity configuration</w:t>
      </w:r>
      <w:r w:rsidR="00684F5B" w:rsidRPr="3523EE5F">
        <w:rPr>
          <w:b/>
          <w:bCs/>
          <w:lang w:val="en-US"/>
        </w:rPr>
        <w:t xml:space="preserve"> </w:t>
      </w:r>
      <w:r w:rsidR="008249A4" w:rsidRPr="3523EE5F">
        <w:rPr>
          <w:b/>
          <w:bCs/>
          <w:lang w:val="en-US"/>
        </w:rPr>
        <w:t>for on-demand SSB</w:t>
      </w:r>
      <w:r w:rsidR="00684F5B" w:rsidRPr="3523EE5F">
        <w:rPr>
          <w:b/>
          <w:bCs/>
          <w:lang w:val="en-US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/>
        </w:rPr>
        <w:t>.</w:t>
      </w:r>
    </w:p>
    <w:p w14:paraId="6AE168EE" w14:textId="67AD1643" w:rsidR="00027E66" w:rsidRDefault="00027E66" w:rsidP="00027E66">
      <w:pPr>
        <w:jc w:val="both"/>
        <w:rPr>
          <w:lang w:val="en-US"/>
        </w:rPr>
      </w:pPr>
      <w:r w:rsidRPr="0086531D">
        <w:rPr>
          <w:lang w:val="en-US"/>
        </w:rPr>
        <w:t xml:space="preserve">As shown below, according to Section 5.5.3.1 of TS 38.331 [3], the UE shall perform SSB-based measurements (e.g., RSRP, RSRQ, SINR) for a serving cell when the serving cell is configured with </w:t>
      </w:r>
      <w:proofErr w:type="spellStart"/>
      <w:r w:rsidRPr="00334363">
        <w:rPr>
          <w:i/>
          <w:iCs/>
          <w:lang w:val="en-US"/>
        </w:rPr>
        <w:t>servingCellMO</w:t>
      </w:r>
      <w:proofErr w:type="spellEnd"/>
      <w:r w:rsidRPr="0086531D">
        <w:rPr>
          <w:lang w:val="en-US"/>
        </w:rPr>
        <w:t xml:space="preserve">. Moreover, in the RAN2#129bis meeting, we made a working assumption to introduce a new </w:t>
      </w:r>
      <w:proofErr w:type="spellStart"/>
      <w:r w:rsidRPr="00334363">
        <w:rPr>
          <w:i/>
          <w:iCs/>
          <w:lang w:val="en-US"/>
        </w:rPr>
        <w:t>servingCellMO</w:t>
      </w:r>
      <w:proofErr w:type="spellEnd"/>
      <w:r w:rsidRPr="0086531D">
        <w:rPr>
          <w:lang w:val="en-US"/>
        </w:rPr>
        <w:t xml:space="preserve"> in </w:t>
      </w:r>
      <w:proofErr w:type="spellStart"/>
      <w:r w:rsidRPr="00334363">
        <w:rPr>
          <w:i/>
          <w:iCs/>
          <w:lang w:val="en-US"/>
        </w:rPr>
        <w:t>ServingCellConfig</w:t>
      </w:r>
      <w:proofErr w:type="spellEnd"/>
      <w:r w:rsidRPr="0086531D">
        <w:rPr>
          <w:lang w:val="en-US"/>
        </w:rPr>
        <w:t xml:space="preserve"> to indicate the measurement object for OD-SSB, in cases where </w:t>
      </w:r>
      <w:r w:rsidR="0097052D">
        <w:rPr>
          <w:lang w:val="en-US"/>
        </w:rPr>
        <w:t xml:space="preserve">always-on </w:t>
      </w:r>
      <w:r w:rsidRPr="0086531D">
        <w:rPr>
          <w:lang w:val="en-US"/>
        </w:rPr>
        <w:t>SSB</w:t>
      </w:r>
      <w:r w:rsidR="0097052D">
        <w:rPr>
          <w:lang w:val="en-US"/>
        </w:rPr>
        <w:t xml:space="preserve"> (A-SSB)</w:t>
      </w:r>
      <w:r w:rsidRPr="0086531D">
        <w:rPr>
          <w:lang w:val="en-US"/>
        </w:rPr>
        <w:t xml:space="preserve"> and OD-SSB have different center frequencies. </w:t>
      </w:r>
      <w:r>
        <w:rPr>
          <w:lang w:val="en-US"/>
        </w:rPr>
        <w:t>We understand t</w:t>
      </w:r>
      <w:r w:rsidRPr="0086531D">
        <w:rPr>
          <w:lang w:val="en-US"/>
        </w:rPr>
        <w:t xml:space="preserve">his means the network can configure a serving cell with two </w:t>
      </w:r>
      <w:proofErr w:type="spellStart"/>
      <w:r w:rsidRPr="00334363">
        <w:rPr>
          <w:i/>
          <w:iCs/>
          <w:lang w:val="en-US"/>
        </w:rPr>
        <w:t>servingCellMOs</w:t>
      </w:r>
      <w:proofErr w:type="spellEnd"/>
      <w:r w:rsidRPr="0086531D">
        <w:rPr>
          <w:lang w:val="en-US"/>
        </w:rPr>
        <w:t>, indicating separate measurement objects for A-SSB and OD-SSB</w:t>
      </w:r>
      <w:r>
        <w:rPr>
          <w:lang w:val="en-US"/>
        </w:rPr>
        <w:t xml:space="preserve"> are associated with the serving cell</w:t>
      </w:r>
      <w:r w:rsidRPr="0086531D">
        <w:rPr>
          <w:lang w:val="en-US"/>
        </w:rPr>
        <w:t xml:space="preserve">. As a result, </w:t>
      </w:r>
      <w:r>
        <w:rPr>
          <w:lang w:val="en-US"/>
        </w:rPr>
        <w:t xml:space="preserve">based on the current specification, </w:t>
      </w:r>
      <w:r w:rsidRPr="0086531D">
        <w:rPr>
          <w:lang w:val="en-US"/>
        </w:rPr>
        <w:t xml:space="preserve">the UE would measure both AO-SSB and OD-SSB when a serving cell is configured with two </w:t>
      </w:r>
      <w:proofErr w:type="spellStart"/>
      <w:r w:rsidRPr="00334363">
        <w:rPr>
          <w:i/>
          <w:iCs/>
          <w:lang w:val="en-US"/>
        </w:rPr>
        <w:t>servingCellMOs</w:t>
      </w:r>
      <w:proofErr w:type="spellEnd"/>
      <w:r w:rsidRPr="0086531D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E66" w14:paraId="38E9EE8F" w14:textId="77777777" w:rsidTr="002465DB">
        <w:tc>
          <w:tcPr>
            <w:tcW w:w="9350" w:type="dxa"/>
          </w:tcPr>
          <w:p w14:paraId="6483645A" w14:textId="77777777" w:rsidR="00027E66" w:rsidRDefault="00027E66" w:rsidP="002465DB"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rFonts w:eastAsia="Times New Roman"/>
                <w:b/>
                <w:bCs/>
                <w:u w:val="single"/>
                <w:lang w:val="en-US" w:eastAsia="zh-TW"/>
              </w:rPr>
            </w:pP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TS 38.331 Section 5.5.</w:t>
            </w:r>
            <w:r>
              <w:rPr>
                <w:rFonts w:eastAsia="Times New Roman"/>
                <w:b/>
                <w:bCs/>
                <w:u w:val="single"/>
                <w:lang w:val="en-US" w:eastAsia="zh-TW"/>
              </w:rPr>
              <w:t>3</w:t>
            </w:r>
            <w:r w:rsidRPr="00553B27">
              <w:rPr>
                <w:rFonts w:eastAsia="Times New Roman"/>
                <w:b/>
                <w:bCs/>
                <w:u w:val="single"/>
                <w:lang w:val="en-US" w:eastAsia="zh-TW"/>
              </w:rPr>
              <w:t>.1</w:t>
            </w:r>
          </w:p>
          <w:p w14:paraId="1FADAE22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The UE shall:</w:t>
            </w:r>
          </w:p>
          <w:p w14:paraId="64FE153B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1&gt;</w:t>
            </w:r>
            <w:r w:rsidRPr="005611C4">
              <w:rPr>
                <w:rFonts w:eastAsia="Times New Roman"/>
                <w:lang w:eastAsia="zh-CN"/>
              </w:rPr>
              <w:tab/>
              <w:t xml:space="preserve">whenever the UE has a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, perform RSRP and RSRQ measurements </w:t>
            </w:r>
            <w:r w:rsidRPr="00450080">
              <w:rPr>
                <w:rFonts w:eastAsia="Times New Roman"/>
                <w:highlight w:val="yellow"/>
                <w:lang w:eastAsia="zh-CN"/>
              </w:rPr>
              <w:t xml:space="preserve">for each serving cell for which </w:t>
            </w:r>
            <w:proofErr w:type="spellStart"/>
            <w:r w:rsidRPr="00450080">
              <w:rPr>
                <w:rFonts w:eastAsia="Times New Roman"/>
                <w:i/>
                <w:highlight w:val="yellow"/>
                <w:lang w:eastAsia="zh-CN"/>
              </w:rPr>
              <w:t>servingCellMO</w:t>
            </w:r>
            <w:proofErr w:type="spellEnd"/>
            <w:r w:rsidRPr="00450080">
              <w:rPr>
                <w:rFonts w:eastAsia="Times New Roman"/>
                <w:highlight w:val="yellow"/>
                <w:lang w:eastAsia="zh-CN"/>
              </w:rPr>
              <w:t xml:space="preserve"> is configured</w:t>
            </w:r>
            <w:r w:rsidRPr="005611C4">
              <w:rPr>
                <w:rFonts w:eastAsia="Times New Roman"/>
                <w:lang w:eastAsia="zh-CN"/>
              </w:rPr>
              <w:t xml:space="preserve"> as follows:</w:t>
            </w:r>
          </w:p>
          <w:p w14:paraId="02817232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2&gt;</w:t>
            </w:r>
            <w:r w:rsidRPr="005611C4">
              <w:rPr>
                <w:rFonts w:eastAsia="Times New Roman"/>
                <w:lang w:eastAsia="zh-CN"/>
              </w:rPr>
              <w:tab/>
              <w:t xml:space="preserve">if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associated with at least one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measId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included in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measIdList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within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VarMeasConfig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contains an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rsType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set to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ssb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and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ssb-ConfigMobility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is configured in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measObject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indicated by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servingCellMO</w:t>
            </w:r>
            <w:proofErr w:type="spellEnd"/>
            <w:r w:rsidRPr="005611C4">
              <w:rPr>
                <w:rFonts w:eastAsia="Times New Roman"/>
                <w:lang w:eastAsia="zh-CN"/>
              </w:rPr>
              <w:t>:</w:t>
            </w:r>
          </w:p>
          <w:p w14:paraId="3B06A202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3&gt;</w:t>
            </w:r>
            <w:r w:rsidRPr="005611C4">
              <w:rPr>
                <w:rFonts w:eastAsia="Times New Roman"/>
                <w:lang w:eastAsia="zh-CN"/>
              </w:rPr>
              <w:tab/>
              <w:t xml:space="preserve">if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contains a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reportQuantityRS</w:t>
            </w:r>
            <w:proofErr w:type="spellEnd"/>
            <w:r w:rsidRPr="005611C4">
              <w:rPr>
                <w:rFonts w:eastAsia="Times New Roman"/>
                <w:i/>
                <w:lang w:eastAsia="zh-CN"/>
              </w:rPr>
              <w:t>-Indexes</w:t>
            </w:r>
            <w:r w:rsidRPr="005611C4">
              <w:rPr>
                <w:rFonts w:eastAsia="Times New Roman"/>
                <w:lang w:eastAsia="zh-CN"/>
              </w:rPr>
              <w:t xml:space="preserve"> and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maxNrofRS-IndexesToReport</w:t>
            </w:r>
            <w:proofErr w:type="spellEnd"/>
            <w:r w:rsidRPr="005611C4">
              <w:rPr>
                <w:rFonts w:eastAsia="Times New Roman"/>
                <w:lang w:eastAsia="zh-CN"/>
              </w:rPr>
              <w:t>:</w:t>
            </w:r>
          </w:p>
          <w:p w14:paraId="08820943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41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450080">
              <w:rPr>
                <w:rFonts w:eastAsia="Times New Roman"/>
                <w:highlight w:val="yellow"/>
                <w:lang w:eastAsia="zh-CN"/>
              </w:rPr>
              <w:t>4&gt;</w:t>
            </w:r>
            <w:r w:rsidRPr="00450080">
              <w:rPr>
                <w:rFonts w:eastAsia="Times New Roman"/>
                <w:highlight w:val="yellow"/>
                <w:lang w:eastAsia="zh-CN"/>
              </w:rPr>
              <w:tab/>
              <w:t>derive layer 3 filtered RSRP and RSRQ per beam for the serving cell based on SS/PBCH block, as described in 5.5.3.</w:t>
            </w:r>
            <w:proofErr w:type="gramStart"/>
            <w:r w:rsidRPr="00450080">
              <w:rPr>
                <w:rFonts w:eastAsia="Times New Roman"/>
                <w:highlight w:val="yellow"/>
                <w:lang w:eastAsia="zh-CN"/>
              </w:rPr>
              <w:t>3a;</w:t>
            </w:r>
            <w:proofErr w:type="gramEnd"/>
          </w:p>
          <w:p w14:paraId="7FAA1458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450080">
              <w:rPr>
                <w:rFonts w:eastAsia="Times New Roman"/>
                <w:highlight w:val="yellow"/>
                <w:lang w:eastAsia="zh-CN"/>
              </w:rPr>
              <w:t>3&gt;</w:t>
            </w:r>
            <w:r w:rsidRPr="00450080">
              <w:rPr>
                <w:rFonts w:eastAsia="Times New Roman"/>
                <w:highlight w:val="yellow"/>
                <w:lang w:eastAsia="zh-CN"/>
              </w:rPr>
              <w:tab/>
              <w:t xml:space="preserve">derive serving cell measurement results based on SS/PBCH block, as described in </w:t>
            </w:r>
            <w:proofErr w:type="gramStart"/>
            <w:r w:rsidRPr="00450080">
              <w:rPr>
                <w:rFonts w:eastAsia="Times New Roman"/>
                <w:highlight w:val="yellow"/>
                <w:lang w:eastAsia="zh-CN"/>
              </w:rPr>
              <w:t>5.5.3.3;</w:t>
            </w:r>
            <w:proofErr w:type="gramEnd"/>
          </w:p>
          <w:p w14:paraId="3ADB7F56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Text omitted</w:t>
            </w:r>
          </w:p>
          <w:p w14:paraId="11B0DA64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1&gt;</w:t>
            </w:r>
            <w:r w:rsidRPr="005611C4">
              <w:rPr>
                <w:rFonts w:eastAsia="Times New Roman"/>
                <w:lang w:eastAsia="zh-CN"/>
              </w:rPr>
              <w:tab/>
            </w:r>
            <w:r w:rsidRPr="00450080">
              <w:rPr>
                <w:rFonts w:eastAsia="Times New Roman"/>
                <w:highlight w:val="yellow"/>
                <w:lang w:eastAsia="zh-CN"/>
              </w:rPr>
              <w:t xml:space="preserve">for each serving cell for which </w:t>
            </w:r>
            <w:proofErr w:type="spellStart"/>
            <w:r w:rsidRPr="00450080">
              <w:rPr>
                <w:rFonts w:eastAsia="Times New Roman"/>
                <w:i/>
                <w:highlight w:val="yellow"/>
                <w:lang w:eastAsia="zh-CN"/>
              </w:rPr>
              <w:t>servingCellMO</w:t>
            </w:r>
            <w:proofErr w:type="spellEnd"/>
            <w:r w:rsidRPr="00450080">
              <w:rPr>
                <w:rFonts w:eastAsia="Times New Roman"/>
                <w:highlight w:val="yellow"/>
                <w:lang w:eastAsia="zh-CN"/>
              </w:rPr>
              <w:t xml:space="preserve"> is configured</w:t>
            </w:r>
            <w:r w:rsidRPr="005611C4">
              <w:rPr>
                <w:rFonts w:eastAsia="Times New Roman"/>
                <w:lang w:eastAsia="zh-CN"/>
              </w:rPr>
              <w:t xml:space="preserve">, if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associated with at least one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measId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included in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measIdList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within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VarMeasConfig</w:t>
            </w:r>
            <w:proofErr w:type="spellEnd"/>
            <w:r w:rsidRPr="005611C4">
              <w:rPr>
                <w:rFonts w:eastAsia="Times New Roman"/>
                <w:i/>
                <w:lang w:eastAsia="zh-CN"/>
              </w:rPr>
              <w:t xml:space="preserve"> </w:t>
            </w:r>
            <w:r w:rsidRPr="005611C4">
              <w:rPr>
                <w:rFonts w:eastAsia="Times New Roman"/>
                <w:lang w:eastAsia="zh-CN"/>
              </w:rPr>
              <w:t>contains SINR as trigger quantity and/or reporting quantity:</w:t>
            </w:r>
          </w:p>
          <w:p w14:paraId="48B6E121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2&gt;</w:t>
            </w:r>
            <w:r w:rsidRPr="005611C4">
              <w:rPr>
                <w:rFonts w:eastAsia="Times New Roman"/>
                <w:lang w:eastAsia="zh-CN"/>
              </w:rPr>
              <w:tab/>
              <w:t xml:space="preserve">if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reportConfig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contains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rsType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set to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ssb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and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ssb-ConfigMobility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is configured in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servingCellMO</w:t>
            </w:r>
            <w:proofErr w:type="spellEnd"/>
            <w:r w:rsidRPr="005611C4">
              <w:rPr>
                <w:rFonts w:eastAsia="Times New Roman"/>
                <w:lang w:eastAsia="zh-CN"/>
              </w:rPr>
              <w:t>:</w:t>
            </w:r>
          </w:p>
          <w:p w14:paraId="2AE78EAC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5611C4">
              <w:rPr>
                <w:rFonts w:eastAsia="Times New Roman"/>
                <w:lang w:eastAsia="zh-CN"/>
              </w:rPr>
              <w:t>3&gt;</w:t>
            </w:r>
            <w:r w:rsidRPr="005611C4">
              <w:rPr>
                <w:rFonts w:eastAsia="Times New Roman"/>
                <w:lang w:eastAsia="zh-CN"/>
              </w:rPr>
              <w:tab/>
              <w:t xml:space="preserve">if the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reportConfig</w:t>
            </w:r>
            <w:r w:rsidRPr="005611C4">
              <w:rPr>
                <w:rFonts w:eastAsia="Times New Roman"/>
                <w:lang w:eastAsia="zh-CN"/>
              </w:rPr>
              <w:t>contains</w:t>
            </w:r>
            <w:proofErr w:type="spellEnd"/>
            <w:r w:rsidRPr="005611C4">
              <w:rPr>
                <w:rFonts w:eastAsia="Times New Roman"/>
                <w:lang w:eastAsia="zh-CN"/>
              </w:rPr>
              <w:t xml:space="preserve"> a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reportQuantityRS</w:t>
            </w:r>
            <w:proofErr w:type="spellEnd"/>
            <w:r w:rsidRPr="005611C4">
              <w:rPr>
                <w:rFonts w:eastAsia="Times New Roman"/>
                <w:i/>
                <w:lang w:eastAsia="zh-CN"/>
              </w:rPr>
              <w:t>-Indexes</w:t>
            </w:r>
            <w:r w:rsidRPr="005611C4">
              <w:rPr>
                <w:rFonts w:eastAsia="Times New Roman"/>
                <w:lang w:eastAsia="zh-CN"/>
              </w:rPr>
              <w:t xml:space="preserve"> and </w:t>
            </w:r>
            <w:proofErr w:type="spellStart"/>
            <w:r w:rsidRPr="005611C4">
              <w:rPr>
                <w:rFonts w:eastAsia="Times New Roman"/>
                <w:i/>
                <w:lang w:eastAsia="zh-CN"/>
              </w:rPr>
              <w:t>maxNrofRS-IndexesToReport</w:t>
            </w:r>
            <w:proofErr w:type="spellEnd"/>
            <w:r w:rsidRPr="005611C4">
              <w:rPr>
                <w:rFonts w:eastAsia="Times New Roman"/>
                <w:lang w:eastAsia="zh-CN"/>
              </w:rPr>
              <w:t>:</w:t>
            </w:r>
          </w:p>
          <w:p w14:paraId="1059349A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418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450080">
              <w:rPr>
                <w:rFonts w:eastAsia="Times New Roman"/>
                <w:highlight w:val="yellow"/>
                <w:lang w:eastAsia="zh-CN"/>
              </w:rPr>
              <w:t>4&gt;</w:t>
            </w:r>
            <w:r w:rsidRPr="00450080">
              <w:rPr>
                <w:rFonts w:eastAsia="Times New Roman"/>
                <w:highlight w:val="yellow"/>
                <w:lang w:eastAsia="zh-CN"/>
              </w:rPr>
              <w:tab/>
              <w:t>derive layer 3 filtered SINR per beam for the serving cell based on SS/PBCH block, as described in 5.5.3.</w:t>
            </w:r>
            <w:proofErr w:type="gramStart"/>
            <w:r w:rsidRPr="00450080">
              <w:rPr>
                <w:rFonts w:eastAsia="Times New Roman"/>
                <w:highlight w:val="yellow"/>
                <w:lang w:eastAsia="zh-CN"/>
              </w:rPr>
              <w:t>3a;</w:t>
            </w:r>
            <w:proofErr w:type="gramEnd"/>
          </w:p>
          <w:p w14:paraId="4943C2CC" w14:textId="77777777" w:rsidR="00027E66" w:rsidRPr="005611C4" w:rsidRDefault="00027E66" w:rsidP="002465DB">
            <w:pPr>
              <w:overflowPunct w:val="0"/>
              <w:autoSpaceDE w:val="0"/>
              <w:autoSpaceDN w:val="0"/>
              <w:adjustRightInd w:val="0"/>
              <w:ind w:left="1135" w:hanging="284"/>
              <w:jc w:val="both"/>
              <w:textAlignment w:val="baseline"/>
              <w:rPr>
                <w:rFonts w:eastAsia="Times New Roman"/>
                <w:lang w:eastAsia="zh-CN"/>
              </w:rPr>
            </w:pPr>
            <w:r w:rsidRPr="00450080">
              <w:rPr>
                <w:rFonts w:eastAsia="Times New Roman"/>
                <w:highlight w:val="yellow"/>
                <w:lang w:eastAsia="zh-CN"/>
              </w:rPr>
              <w:lastRenderedPageBreak/>
              <w:t>3&gt;</w:t>
            </w:r>
            <w:r w:rsidRPr="00450080">
              <w:rPr>
                <w:rFonts w:eastAsia="Times New Roman"/>
                <w:highlight w:val="yellow"/>
                <w:lang w:eastAsia="zh-CN"/>
              </w:rPr>
              <w:tab/>
              <w:t xml:space="preserve">derive serving cell SINR based on SS/PBCH block, as described in </w:t>
            </w:r>
            <w:proofErr w:type="gramStart"/>
            <w:r w:rsidRPr="00450080">
              <w:rPr>
                <w:rFonts w:eastAsia="Times New Roman"/>
                <w:highlight w:val="yellow"/>
                <w:lang w:eastAsia="zh-CN"/>
              </w:rPr>
              <w:t>5.5.3.3;</w:t>
            </w:r>
            <w:proofErr w:type="gramEnd"/>
          </w:p>
          <w:p w14:paraId="4794F78E" w14:textId="77777777" w:rsidR="00027E66" w:rsidRDefault="00027E66" w:rsidP="002465DB">
            <w:pPr>
              <w:jc w:val="both"/>
              <w:rPr>
                <w:lang w:val="en-US"/>
              </w:rPr>
            </w:pPr>
            <w:r>
              <w:rPr>
                <w:rFonts w:eastAsia="Times New Roman"/>
                <w:lang w:eastAsia="zh-CN"/>
              </w:rPr>
              <w:t>Text omitted</w:t>
            </w:r>
          </w:p>
        </w:tc>
      </w:tr>
    </w:tbl>
    <w:p w14:paraId="0171B3FA" w14:textId="77777777" w:rsidR="00027E66" w:rsidRDefault="00027E66" w:rsidP="00027E66">
      <w:pPr>
        <w:jc w:val="both"/>
        <w:rPr>
          <w:lang w:val="en-US"/>
        </w:rPr>
      </w:pPr>
    </w:p>
    <w:p w14:paraId="02123100" w14:textId="057D765F" w:rsidR="00027E66" w:rsidRDefault="00FD5F79" w:rsidP="00027E66">
      <w:pPr>
        <w:jc w:val="both"/>
        <w:rPr>
          <w:lang w:val="en-US"/>
        </w:rPr>
      </w:pPr>
      <w:r w:rsidRPr="00FD5F79">
        <w:rPr>
          <w:lang w:val="en-US"/>
        </w:rPr>
        <w:t>However, this contradicts the agreement reached by RAN1 at the RAN1#120 meeting, as detailed below. Therefore, we propose that RAN2 discuss ways to resolve this conflict.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E66" w14:paraId="75EAF3C8" w14:textId="77777777" w:rsidTr="002465DB">
        <w:tc>
          <w:tcPr>
            <w:tcW w:w="9350" w:type="dxa"/>
          </w:tcPr>
          <w:p w14:paraId="0EEE82CE" w14:textId="6440CDC5" w:rsidR="00027E66" w:rsidRPr="001363F3" w:rsidRDefault="00027E66" w:rsidP="002465DB">
            <w:pPr>
              <w:jc w:val="both"/>
              <w:rPr>
                <w:b/>
                <w:bCs/>
                <w:lang w:eastAsia="x-none"/>
              </w:rPr>
            </w:pPr>
            <w:r w:rsidRPr="0033436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F1CC17B" w14:textId="77777777" w:rsidR="00027E66" w:rsidRPr="00522C86" w:rsidRDefault="00027E66" w:rsidP="002465DB">
            <w:pPr>
              <w:contextualSpacing/>
              <w:jc w:val="both"/>
              <w:rPr>
                <w:lang w:eastAsia="ko-KR"/>
              </w:rPr>
            </w:pPr>
            <w:r w:rsidRPr="00522C86">
              <w:rPr>
                <w:rFonts w:cs="Arial" w:hint="eastAsia"/>
                <w:lang w:val="en-US" w:eastAsia="ko-KR"/>
              </w:rPr>
              <w:t xml:space="preserve">Regarding </w:t>
            </w:r>
            <w:r w:rsidRPr="00522C86">
              <w:rPr>
                <w:rFonts w:cs="Arial"/>
                <w:lang w:val="en-US" w:eastAsia="ko-KR"/>
              </w:rPr>
              <w:t>the relation in terms of frequency location</w:t>
            </w:r>
            <w:r w:rsidRPr="00522C86">
              <w:rPr>
                <w:rFonts w:cs="Arial" w:hint="eastAsia"/>
                <w:lang w:val="en-US" w:eastAsia="ko-KR"/>
              </w:rPr>
              <w:t xml:space="preserve"> (i.e., center frequency)</w:t>
            </w:r>
            <w:r w:rsidRPr="00522C86">
              <w:rPr>
                <w:rFonts w:cs="Arial"/>
                <w:lang w:val="en-US" w:eastAsia="ko-KR"/>
              </w:rPr>
              <w:t xml:space="preserve"> between the always-on SSB and </w:t>
            </w:r>
            <w:r w:rsidRPr="00522C86">
              <w:rPr>
                <w:rFonts w:cs="Arial" w:hint="eastAsia"/>
                <w:lang w:val="en-US" w:eastAsia="ko-KR"/>
              </w:rPr>
              <w:t xml:space="preserve">on-demand </w:t>
            </w:r>
            <w:r w:rsidRPr="00522C86">
              <w:rPr>
                <w:rFonts w:cs="Arial"/>
                <w:lang w:val="en-US" w:eastAsia="ko-KR"/>
              </w:rPr>
              <w:t>SSB</w:t>
            </w:r>
            <w:r w:rsidRPr="00522C86">
              <w:rPr>
                <w:rFonts w:cs="Arial" w:hint="eastAsia"/>
                <w:lang w:val="en-US" w:eastAsia="ko-KR"/>
              </w:rPr>
              <w:t>,</w:t>
            </w:r>
          </w:p>
          <w:p w14:paraId="3D37766B" w14:textId="77777777" w:rsidR="00027E66" w:rsidRPr="00450080" w:rsidRDefault="00027E66" w:rsidP="00027E66">
            <w:pPr>
              <w:numPr>
                <w:ilvl w:val="0"/>
                <w:numId w:val="17"/>
              </w:numPr>
              <w:spacing w:after="0"/>
              <w:contextualSpacing/>
              <w:jc w:val="both"/>
              <w:rPr>
                <w:highlight w:val="yellow"/>
                <w:lang w:eastAsia="ko-KR"/>
              </w:rPr>
            </w:pPr>
            <w:r w:rsidRPr="00450080">
              <w:rPr>
                <w:rFonts w:hint="eastAsia"/>
                <w:highlight w:val="yellow"/>
                <w:lang w:eastAsia="ko-KR"/>
              </w:rPr>
              <w:t xml:space="preserve">Alt 1: </w:t>
            </w:r>
            <w:r w:rsidRPr="00450080">
              <w:rPr>
                <w:rFonts w:cs="Arial" w:hint="eastAsia"/>
                <w:highlight w:val="yellow"/>
                <w:lang w:val="en-US" w:eastAsia="ko-KR"/>
              </w:rPr>
              <w:t xml:space="preserve">If </w:t>
            </w:r>
            <w:r w:rsidRPr="00450080">
              <w:rPr>
                <w:rFonts w:cs="Arial"/>
                <w:highlight w:val="yellow"/>
                <w:lang w:val="en-US" w:eastAsia="ko-KR"/>
              </w:rPr>
              <w:t>always</w:t>
            </w:r>
            <w:r w:rsidRPr="00450080">
              <w:rPr>
                <w:rFonts w:cs="Arial" w:hint="eastAsia"/>
                <w:highlight w:val="yellow"/>
                <w:lang w:val="en-US" w:eastAsia="ko-KR"/>
              </w:rPr>
              <w:t xml:space="preserve">-on SSB is CD-SSB on a synchronization raster, </w:t>
            </w:r>
            <w:r w:rsidRPr="00450080">
              <w:rPr>
                <w:rFonts w:cs="Arial" w:hint="eastAsia"/>
                <w:highlight w:val="yellow"/>
                <w:lang w:eastAsia="ko-KR"/>
              </w:rPr>
              <w:t>t</w:t>
            </w:r>
            <w:r w:rsidRPr="00450080">
              <w:rPr>
                <w:rFonts w:cs="Arial"/>
                <w:highlight w:val="yellow"/>
              </w:rPr>
              <w:t xml:space="preserve">he frequency location of on-demand SSB </w:t>
            </w:r>
            <w:r w:rsidRPr="00450080">
              <w:rPr>
                <w:rFonts w:cs="Arial" w:hint="eastAsia"/>
                <w:highlight w:val="yellow"/>
                <w:lang w:eastAsia="ko-KR"/>
              </w:rPr>
              <w:t>is different</w:t>
            </w:r>
            <w:r w:rsidRPr="00450080">
              <w:rPr>
                <w:rFonts w:cs="Arial"/>
                <w:highlight w:val="yellow"/>
              </w:rPr>
              <w:t xml:space="preserve"> from the frequency location of always-on SSB</w:t>
            </w:r>
            <w:r w:rsidRPr="00450080">
              <w:rPr>
                <w:rFonts w:cs="Arial" w:hint="eastAsia"/>
                <w:highlight w:val="yellow"/>
                <w:lang w:eastAsia="ko-KR"/>
              </w:rPr>
              <w:t>.</w:t>
            </w:r>
          </w:p>
          <w:p w14:paraId="13C6CA27" w14:textId="77777777" w:rsidR="00027E66" w:rsidRPr="00522C86" w:rsidRDefault="00027E66" w:rsidP="00027E66">
            <w:pPr>
              <w:numPr>
                <w:ilvl w:val="1"/>
                <w:numId w:val="17"/>
              </w:numPr>
              <w:spacing w:after="0"/>
              <w:contextualSpacing/>
              <w:jc w:val="both"/>
              <w:rPr>
                <w:rFonts w:eastAsia="Malgun Gothic"/>
              </w:rPr>
            </w:pPr>
            <w:r w:rsidRPr="00522C86">
              <w:rPr>
                <w:rFonts w:cs="Arial"/>
              </w:rPr>
              <w:t>On-demand SSB is not on sync raster</w:t>
            </w:r>
          </w:p>
          <w:p w14:paraId="4C46077E" w14:textId="77777777" w:rsidR="00027E66" w:rsidRPr="00D03707" w:rsidRDefault="00027E66" w:rsidP="00027E66">
            <w:pPr>
              <w:numPr>
                <w:ilvl w:val="1"/>
                <w:numId w:val="17"/>
              </w:numPr>
              <w:spacing w:after="0"/>
              <w:contextualSpacing/>
              <w:jc w:val="both"/>
              <w:rPr>
                <w:rFonts w:eastAsia="Malgun Gothic"/>
              </w:rPr>
            </w:pPr>
            <w:r w:rsidRPr="00882780">
              <w:rPr>
                <w:rFonts w:cs="Arial"/>
              </w:rPr>
              <w:t xml:space="preserve">AO-SSB and OD-SSB </w:t>
            </w:r>
            <w:proofErr w:type="gramStart"/>
            <w:r w:rsidRPr="00882780">
              <w:rPr>
                <w:rFonts w:cs="Arial"/>
              </w:rPr>
              <w:t>are located in</w:t>
            </w:r>
            <w:proofErr w:type="gramEnd"/>
            <w:r w:rsidRPr="00882780">
              <w:rPr>
                <w:rFonts w:cs="Arial"/>
              </w:rPr>
              <w:t xml:space="preserve"> the same BWP</w:t>
            </w:r>
          </w:p>
          <w:p w14:paraId="359A57FF" w14:textId="77777777" w:rsidR="00027E66" w:rsidRPr="00522C86" w:rsidRDefault="00027E66" w:rsidP="00027E66">
            <w:pPr>
              <w:numPr>
                <w:ilvl w:val="1"/>
                <w:numId w:val="17"/>
              </w:numPr>
              <w:spacing w:after="0"/>
              <w:contextualSpacing/>
              <w:jc w:val="both"/>
              <w:rPr>
                <w:rFonts w:eastAsia="Malgun Gothic"/>
              </w:rPr>
            </w:pPr>
            <w:r w:rsidRPr="00450080">
              <w:rPr>
                <w:rFonts w:cs="Arial" w:hint="eastAsia"/>
                <w:lang w:eastAsia="ko-KR"/>
              </w:rPr>
              <w:t>FFS</w:t>
            </w:r>
            <w:r w:rsidRPr="00522C86">
              <w:rPr>
                <w:rFonts w:cs="Arial" w:hint="eastAsia"/>
                <w:lang w:eastAsia="ko-KR"/>
              </w:rPr>
              <w:t>: Additional conditions</w:t>
            </w:r>
          </w:p>
          <w:p w14:paraId="7D2EA8B3" w14:textId="77777777" w:rsidR="00027E66" w:rsidRPr="00334363" w:rsidRDefault="00027E66" w:rsidP="00027E66">
            <w:pPr>
              <w:numPr>
                <w:ilvl w:val="1"/>
                <w:numId w:val="17"/>
              </w:numPr>
              <w:spacing w:after="0"/>
              <w:contextualSpacing/>
              <w:jc w:val="both"/>
              <w:rPr>
                <w:lang w:val="en-US" w:eastAsia="zh-TW"/>
              </w:rPr>
            </w:pPr>
            <w:r w:rsidRPr="00522C86">
              <w:rPr>
                <w:rFonts w:cs="Arial"/>
                <w:lang w:eastAsia="ko-KR"/>
              </w:rPr>
              <w:t>Subject to separate UE capability</w:t>
            </w:r>
          </w:p>
          <w:p w14:paraId="020ADDC8" w14:textId="77777777" w:rsidR="00027E66" w:rsidRPr="00334363" w:rsidRDefault="00027E66" w:rsidP="00334363">
            <w:pPr>
              <w:numPr>
                <w:ilvl w:val="1"/>
                <w:numId w:val="17"/>
              </w:numPr>
              <w:spacing w:after="0"/>
              <w:contextualSpacing/>
              <w:jc w:val="both"/>
              <w:rPr>
                <w:lang w:val="en-US" w:eastAsia="zh-TW"/>
              </w:rPr>
            </w:pPr>
            <w:r w:rsidRPr="00DB1439">
              <w:rPr>
                <w:rFonts w:cs="Arial"/>
                <w:highlight w:val="yellow"/>
                <w:lang w:eastAsia="ko-KR"/>
              </w:rPr>
              <w:t>Note: UE is not required to measure both AO-SSB and OD-SSB</w:t>
            </w:r>
          </w:p>
        </w:tc>
      </w:tr>
    </w:tbl>
    <w:p w14:paraId="51972D5A" w14:textId="77777777" w:rsidR="00027E66" w:rsidRDefault="00027E66" w:rsidP="00027E66">
      <w:pPr>
        <w:jc w:val="both"/>
        <w:rPr>
          <w:lang w:val="en-US"/>
        </w:rPr>
      </w:pPr>
    </w:p>
    <w:p w14:paraId="2FB3C377" w14:textId="6499F194" w:rsidR="00027E66" w:rsidRDefault="00027E66" w:rsidP="00027E6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For Case 2, RAN2 to discuss the UE behavior for the serving cell measurement when a serving cell is configured to be associated with separate measurement objects of A-SSB and OD-SSB. </w:t>
      </w:r>
    </w:p>
    <w:p w14:paraId="108AE2B0" w14:textId="77777777" w:rsidR="003011D0" w:rsidRDefault="003011D0" w:rsidP="001228FA">
      <w:pPr>
        <w:jc w:val="both"/>
        <w:rPr>
          <w:rFonts w:eastAsia="SimSun"/>
          <w:lang w:val="en-US" w:eastAsia="zh-CN"/>
        </w:rPr>
      </w:pPr>
    </w:p>
    <w:p w14:paraId="60156D58" w14:textId="049984DE" w:rsidR="00F8741C" w:rsidRDefault="00F8741C" w:rsidP="001228FA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RAN1#120bis meeting, the following agreement</w:t>
      </w:r>
      <w:r w:rsidR="00FD2929">
        <w:rPr>
          <w:rFonts w:eastAsia="SimSun"/>
          <w:lang w:val="en-US" w:eastAsia="zh-CN"/>
        </w:rPr>
        <w:t xml:space="preserve"> on Scenario#3B</w:t>
      </w:r>
      <w:r>
        <w:rPr>
          <w:rFonts w:eastAsia="SimSun"/>
          <w:lang w:val="en-US" w:eastAsia="zh-CN"/>
        </w:rPr>
        <w:t xml:space="preserve"> was </w:t>
      </w:r>
      <w:r w:rsidR="00FD2929">
        <w:rPr>
          <w:rFonts w:eastAsia="SimSun"/>
          <w:lang w:val="en-US" w:eastAsia="zh-CN"/>
        </w:rPr>
        <w:t>achieved</w:t>
      </w:r>
      <w:r>
        <w:rPr>
          <w:rFonts w:eastAsia="SimSun"/>
          <w:lang w:val="en-US" w:eastAsia="zh-CN"/>
        </w:rPr>
        <w:t>:</w:t>
      </w:r>
    </w:p>
    <w:p w14:paraId="3E39C36A" w14:textId="7E657EB3" w:rsidR="00F8741C" w:rsidRDefault="00F8741C" w:rsidP="001228FA">
      <w:pPr>
        <w:jc w:val="both"/>
        <w:rPr>
          <w:rFonts w:eastAsia="SimSun"/>
          <w:lang w:val="en-US" w:eastAsia="zh-CN"/>
        </w:rPr>
      </w:pPr>
      <w:r w:rsidRPr="00F8741C">
        <w:rPr>
          <w:rFonts w:eastAsia="SimSun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A9C3B" wp14:editId="10474246">
                <wp:simplePos x="0" y="0"/>
                <wp:positionH relativeFrom="column">
                  <wp:posOffset>513080</wp:posOffset>
                </wp:positionH>
                <wp:positionV relativeFrom="paragraph">
                  <wp:posOffset>4445</wp:posOffset>
                </wp:positionV>
                <wp:extent cx="5048250" cy="2008505"/>
                <wp:effectExtent l="0" t="0" r="19050" b="1079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0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7AFE" w14:textId="77777777" w:rsidR="00F8741C" w:rsidRPr="004B4FF4" w:rsidRDefault="00F8741C" w:rsidP="00F8741C">
                            <w:pPr>
                              <w:contextualSpacing/>
                              <w:jc w:val="both"/>
                              <w:rPr>
                                <w:rFonts w:ascii="Times" w:eastAsia="Batang" w:hAnsi="Times"/>
                                <w:b/>
                                <w:bCs/>
                                <w:lang w:eastAsia="ko-KR"/>
                              </w:rPr>
                            </w:pPr>
                            <w:r w:rsidRPr="004B4FF4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4FF63F55" w14:textId="77777777" w:rsidR="00F8741C" w:rsidRPr="004B4FF4" w:rsidRDefault="00F8741C" w:rsidP="00F8741C">
                            <w:pPr>
                              <w:contextualSpacing/>
                              <w:jc w:val="both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4B4FF4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For</w:t>
                            </w:r>
                            <w:r w:rsidRPr="004B4FF4">
                              <w:rPr>
                                <w:rFonts w:ascii="Times" w:eastAsia="Batang" w:hAnsi="Times"/>
                              </w:rPr>
                              <w:t xml:space="preserve"> a cell supporting on-demand SSB </w:t>
                            </w:r>
                            <w:proofErr w:type="spellStart"/>
                            <w:r w:rsidRPr="004B4FF4">
                              <w:rPr>
                                <w:rFonts w:ascii="Times" w:eastAsia="Batang" w:hAnsi="Times"/>
                              </w:rPr>
                              <w:t>SCell</w:t>
                            </w:r>
                            <w:proofErr w:type="spellEnd"/>
                            <w:r w:rsidRPr="004B4FF4">
                              <w:rPr>
                                <w:rFonts w:ascii="Times" w:eastAsia="Batang" w:hAnsi="Times"/>
                              </w:rPr>
                              <w:t xml:space="preserve"> operation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, t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>he following combination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s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of scenarios and cases are supported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 xml:space="preserve"> for indicating OD-SSB using a MAC-CE.</w:t>
                            </w:r>
                          </w:p>
                          <w:p w14:paraId="34E890A6" w14:textId="77777777" w:rsidR="00F8741C" w:rsidRPr="004B4FF4" w:rsidRDefault="00F8741C" w:rsidP="00F8741C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Malgun Gothic" w:hAnsi="Times"/>
                                <w:lang w:eastAsia="x-none"/>
                              </w:rPr>
                            </w:pPr>
                            <w:r w:rsidRPr="004B4FF4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Scenario #3B and Case #1</w:t>
                            </w:r>
                          </w:p>
                          <w:p w14:paraId="5901F1F1" w14:textId="77777777" w:rsidR="00F8741C" w:rsidRPr="004B4FF4" w:rsidRDefault="00F8741C" w:rsidP="00F8741C">
                            <w:pPr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Malgun Gothic" w:hAnsi="Times"/>
                                <w:lang w:eastAsia="x-none"/>
                              </w:rPr>
                            </w:pP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 xml:space="preserve">In the above 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>combination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s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of scenarios and cases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, the MAC-CE is used only for updating the transmission parameter of a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transmitted 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 xml:space="preserve">OD-SSB for the cell since the OD-SSB has been </w:t>
                            </w:r>
                            <w:r w:rsidRPr="004B4FF4">
                              <w:rPr>
                                <w:rFonts w:ascii="Times" w:eastAsia="Batang" w:hAnsi="Times"/>
                                <w:lang w:eastAsia="x-none"/>
                              </w:rPr>
                              <w:t>transmitted according to NW indication</w:t>
                            </w:r>
                            <w:r w:rsidRPr="004B4FF4">
                              <w:rPr>
                                <w:rFonts w:ascii="Times" w:eastAsia="Batang" w:hAnsi="Times" w:hint="eastAsia"/>
                                <w:lang w:eastAsia="x-none"/>
                              </w:rPr>
                              <w:t>.</w:t>
                            </w:r>
                          </w:p>
                          <w:p w14:paraId="3AAB88E3" w14:textId="77777777" w:rsidR="00F8741C" w:rsidRPr="004B4FF4" w:rsidRDefault="00F8741C" w:rsidP="00F8741C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Malgun Gothic" w:hAnsi="Times"/>
                                <w:lang w:eastAsia="x-none"/>
                              </w:rPr>
                            </w:pPr>
                            <w:r w:rsidRPr="004B4FF4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Scenario #3B and Case #2</w:t>
                            </w:r>
                          </w:p>
                          <w:p w14:paraId="61AF3A3D" w14:textId="77777777" w:rsidR="00F8741C" w:rsidRPr="004B4FF4" w:rsidRDefault="00F8741C" w:rsidP="00F8741C">
                            <w:pPr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/>
                              <w:jc w:val="both"/>
                              <w:rPr>
                                <w:rFonts w:ascii="Times" w:eastAsia="Malgun Gothic" w:hAnsi="Times"/>
                                <w:lang w:eastAsia="x-none"/>
                              </w:rPr>
                            </w:pP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 xml:space="preserve">In the above </w:t>
                            </w:r>
                            <w:r w:rsidRPr="004B4FF4">
                              <w:rPr>
                                <w:rFonts w:ascii="Times" w:eastAsia="Malgun Gothic" w:hAnsi="Times"/>
                                <w:lang w:eastAsia="x-none"/>
                              </w:rPr>
                              <w:t>combination</w:t>
                            </w: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>s</w:t>
                            </w:r>
                            <w:r w:rsidRPr="004B4FF4">
                              <w:rPr>
                                <w:rFonts w:ascii="Times" w:eastAsia="Malgun Gothic" w:hAnsi="Times"/>
                                <w:lang w:eastAsia="x-none"/>
                              </w:rPr>
                              <w:t xml:space="preserve"> of scenarios and cases</w:t>
                            </w: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 xml:space="preserve">, the MAC-CE is used only for updating the transmission parameter of </w:t>
                            </w:r>
                            <w:r w:rsidRPr="004B4FF4">
                              <w:rPr>
                                <w:rFonts w:ascii="Times" w:eastAsia="Malgun Gothic" w:hAnsi="Times"/>
                                <w:lang w:eastAsia="x-none"/>
                              </w:rPr>
                              <w:t>a transmitted</w:t>
                            </w: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 xml:space="preserve"> OD-SSB for the cell since the OD-SSB has been </w:t>
                            </w:r>
                            <w:r w:rsidRPr="004B4FF4">
                              <w:rPr>
                                <w:rFonts w:ascii="Times" w:eastAsia="Malgun Gothic" w:hAnsi="Times"/>
                                <w:lang w:eastAsia="x-none"/>
                              </w:rPr>
                              <w:t>transmitted according to NW indication</w:t>
                            </w:r>
                            <w:r w:rsidRPr="004B4FF4">
                              <w:rPr>
                                <w:rFonts w:ascii="Times" w:eastAsia="Malgun Gothic" w:hAnsi="Times" w:hint="eastAsia"/>
                                <w:lang w:eastAsia="x-none"/>
                              </w:rPr>
                              <w:t>.</w:t>
                            </w:r>
                          </w:p>
                          <w:p w14:paraId="7F40FFDE" w14:textId="6F36E16D" w:rsidR="00F8741C" w:rsidRDefault="00F8741C" w:rsidP="00F8741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A9C3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0.4pt;margin-top:.35pt;width:397.5pt;height:15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">
                <v:textbox>
                  <w:txbxContent>
                    <w:p w14:paraId="2EB77AFE" w14:textId="77777777" w:rsidR="00F8741C" w:rsidRPr="004B4FF4" w:rsidRDefault="00F8741C" w:rsidP="00F8741C">
                      <w:pPr>
                        <w:contextualSpacing/>
                        <w:jc w:val="both"/>
                        <w:rPr>
                          <w:rFonts w:ascii="Times" w:eastAsia="Batang" w:hAnsi="Times"/>
                          <w:b/>
                          <w:bCs/>
                          <w:lang w:eastAsia="ko-KR"/>
                        </w:rPr>
                      </w:pPr>
                      <w:r w:rsidRPr="004B4FF4">
                        <w:rPr>
                          <w:rFonts w:ascii="Times" w:eastAsia="Batang" w:hAnsi="Times"/>
                          <w:b/>
                          <w:b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4FF63F55" w14:textId="77777777" w:rsidR="00F8741C" w:rsidRPr="004B4FF4" w:rsidRDefault="00F8741C" w:rsidP="00F8741C">
                      <w:pPr>
                        <w:contextualSpacing/>
                        <w:jc w:val="both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4B4FF4">
                        <w:rPr>
                          <w:rFonts w:ascii="Times" w:eastAsia="Batang" w:hAnsi="Times" w:hint="eastAsia"/>
                          <w:lang w:eastAsia="ko-KR"/>
                        </w:rPr>
                        <w:t>For</w:t>
                      </w:r>
                      <w:r w:rsidRPr="004B4FF4">
                        <w:rPr>
                          <w:rFonts w:ascii="Times" w:eastAsia="Batang" w:hAnsi="Times"/>
                        </w:rPr>
                        <w:t xml:space="preserve"> a cell supporting on-demand SSB </w:t>
                      </w:r>
                      <w:proofErr w:type="spellStart"/>
                      <w:r w:rsidRPr="004B4FF4">
                        <w:rPr>
                          <w:rFonts w:ascii="Times" w:eastAsia="Batang" w:hAnsi="Times"/>
                        </w:rPr>
                        <w:t>SCell</w:t>
                      </w:r>
                      <w:proofErr w:type="spellEnd"/>
                      <w:r w:rsidRPr="004B4FF4">
                        <w:rPr>
                          <w:rFonts w:ascii="Times" w:eastAsia="Batang" w:hAnsi="Times"/>
                        </w:rPr>
                        <w:t xml:space="preserve"> operation</w:t>
                      </w:r>
                      <w:r w:rsidRPr="004B4FF4">
                        <w:rPr>
                          <w:rFonts w:ascii="Times" w:eastAsia="Batang" w:hAnsi="Times" w:hint="eastAsia"/>
                          <w:lang w:eastAsia="ko-KR"/>
                        </w:rPr>
                        <w:t>, t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>he following combination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>s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 xml:space="preserve"> of scenarios and cases are supported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 xml:space="preserve"> for indicating OD-SSB using a MAC-CE.</w:t>
                      </w:r>
                    </w:p>
                    <w:p w14:paraId="34E890A6" w14:textId="77777777" w:rsidR="00F8741C" w:rsidRPr="004B4FF4" w:rsidRDefault="00F8741C" w:rsidP="00F8741C">
                      <w:pPr>
                        <w:numPr>
                          <w:ilvl w:val="0"/>
                          <w:numId w:val="17"/>
                        </w:numPr>
                        <w:spacing w:after="0"/>
                        <w:contextualSpacing/>
                        <w:jc w:val="both"/>
                        <w:rPr>
                          <w:rFonts w:ascii="Times" w:eastAsia="Malgun Gothic" w:hAnsi="Times"/>
                          <w:lang w:eastAsia="x-none"/>
                        </w:rPr>
                      </w:pPr>
                      <w:r w:rsidRPr="004B4FF4">
                        <w:rPr>
                          <w:rFonts w:ascii="Times" w:eastAsia="Batang" w:hAnsi="Times" w:hint="eastAsia"/>
                          <w:lang w:eastAsia="ko-KR"/>
                        </w:rPr>
                        <w:t>Scenario #3B and Case #1</w:t>
                      </w:r>
                    </w:p>
                    <w:p w14:paraId="5901F1F1" w14:textId="77777777" w:rsidR="00F8741C" w:rsidRPr="004B4FF4" w:rsidRDefault="00F8741C" w:rsidP="00F8741C">
                      <w:pPr>
                        <w:numPr>
                          <w:ilvl w:val="1"/>
                          <w:numId w:val="17"/>
                        </w:numPr>
                        <w:spacing w:after="0"/>
                        <w:contextualSpacing/>
                        <w:jc w:val="both"/>
                        <w:rPr>
                          <w:rFonts w:ascii="Times" w:eastAsia="Malgun Gothic" w:hAnsi="Times"/>
                          <w:lang w:eastAsia="x-none"/>
                        </w:rPr>
                      </w:pP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 xml:space="preserve">In the above 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>combination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>s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 xml:space="preserve"> of scenarios and cases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>, the MAC-CE is used only for updating the transmission parameter of a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 xml:space="preserve"> transmitted 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 xml:space="preserve">OD-SSB for the cell since the OD-SSB has been </w:t>
                      </w:r>
                      <w:r w:rsidRPr="004B4FF4">
                        <w:rPr>
                          <w:rFonts w:ascii="Times" w:eastAsia="Batang" w:hAnsi="Times"/>
                          <w:lang w:eastAsia="x-none"/>
                        </w:rPr>
                        <w:t>transmitted according to NW indication</w:t>
                      </w:r>
                      <w:r w:rsidRPr="004B4FF4">
                        <w:rPr>
                          <w:rFonts w:ascii="Times" w:eastAsia="Batang" w:hAnsi="Times" w:hint="eastAsia"/>
                          <w:lang w:eastAsia="x-none"/>
                        </w:rPr>
                        <w:t>.</w:t>
                      </w:r>
                    </w:p>
                    <w:p w14:paraId="3AAB88E3" w14:textId="77777777" w:rsidR="00F8741C" w:rsidRPr="004B4FF4" w:rsidRDefault="00F8741C" w:rsidP="00F8741C">
                      <w:pPr>
                        <w:numPr>
                          <w:ilvl w:val="0"/>
                          <w:numId w:val="17"/>
                        </w:numPr>
                        <w:spacing w:after="0"/>
                        <w:contextualSpacing/>
                        <w:jc w:val="both"/>
                        <w:rPr>
                          <w:rFonts w:ascii="Times" w:eastAsia="Malgun Gothic" w:hAnsi="Times"/>
                          <w:lang w:eastAsia="x-none"/>
                        </w:rPr>
                      </w:pPr>
                      <w:r w:rsidRPr="004B4FF4">
                        <w:rPr>
                          <w:rFonts w:ascii="Times" w:eastAsia="Batang" w:hAnsi="Times" w:hint="eastAsia"/>
                          <w:lang w:eastAsia="ko-KR"/>
                        </w:rPr>
                        <w:t>Scenario #3B and Case #2</w:t>
                      </w:r>
                    </w:p>
                    <w:p w14:paraId="61AF3A3D" w14:textId="77777777" w:rsidR="00F8741C" w:rsidRPr="004B4FF4" w:rsidRDefault="00F8741C" w:rsidP="00F8741C">
                      <w:pPr>
                        <w:numPr>
                          <w:ilvl w:val="1"/>
                          <w:numId w:val="17"/>
                        </w:numPr>
                        <w:spacing w:after="0"/>
                        <w:contextualSpacing/>
                        <w:jc w:val="both"/>
                        <w:rPr>
                          <w:rFonts w:ascii="Times" w:eastAsia="Malgun Gothic" w:hAnsi="Times"/>
                          <w:lang w:eastAsia="x-none"/>
                        </w:rPr>
                      </w:pP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 xml:space="preserve">In the above </w:t>
                      </w:r>
                      <w:r w:rsidRPr="004B4FF4">
                        <w:rPr>
                          <w:rFonts w:ascii="Times" w:eastAsia="Malgun Gothic" w:hAnsi="Times"/>
                          <w:lang w:eastAsia="x-none"/>
                        </w:rPr>
                        <w:t>combination</w:t>
                      </w: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>s</w:t>
                      </w:r>
                      <w:r w:rsidRPr="004B4FF4">
                        <w:rPr>
                          <w:rFonts w:ascii="Times" w:eastAsia="Malgun Gothic" w:hAnsi="Times"/>
                          <w:lang w:eastAsia="x-none"/>
                        </w:rPr>
                        <w:t xml:space="preserve"> of scenarios and cases</w:t>
                      </w: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 xml:space="preserve">, the MAC-CE is used only for updating the transmission parameter of </w:t>
                      </w:r>
                      <w:r w:rsidRPr="004B4FF4">
                        <w:rPr>
                          <w:rFonts w:ascii="Times" w:eastAsia="Malgun Gothic" w:hAnsi="Times"/>
                          <w:lang w:eastAsia="x-none"/>
                        </w:rPr>
                        <w:t>a transmitted</w:t>
                      </w: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 xml:space="preserve"> OD-SSB for the cell since the OD-SSB has been </w:t>
                      </w:r>
                      <w:r w:rsidRPr="004B4FF4">
                        <w:rPr>
                          <w:rFonts w:ascii="Times" w:eastAsia="Malgun Gothic" w:hAnsi="Times"/>
                          <w:lang w:eastAsia="x-none"/>
                        </w:rPr>
                        <w:t>transmitted according to NW indication</w:t>
                      </w:r>
                      <w:r w:rsidRPr="004B4FF4">
                        <w:rPr>
                          <w:rFonts w:ascii="Times" w:eastAsia="Malgun Gothic" w:hAnsi="Times" w:hint="eastAsia"/>
                          <w:lang w:eastAsia="x-none"/>
                        </w:rPr>
                        <w:t>.</w:t>
                      </w:r>
                    </w:p>
                    <w:p w14:paraId="7F40FFDE" w14:textId="6F36E16D" w:rsidR="00F8741C" w:rsidRDefault="00F8741C" w:rsidP="00F8741C"/>
                  </w:txbxContent>
                </v:textbox>
                <w10:wrap type="square"/>
              </v:shape>
            </w:pict>
          </mc:Fallback>
        </mc:AlternateContent>
      </w:r>
    </w:p>
    <w:p w14:paraId="21E25B58" w14:textId="5719CD09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13DBB122" w14:textId="6E27172D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6CB11188" w14:textId="5FFA75BB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2683735B" w14:textId="1BED3D88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775E4B37" w14:textId="777881C0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65169DDB" w14:textId="2FB2C52F" w:rsidR="00F8741C" w:rsidRDefault="00F8741C" w:rsidP="001228FA">
      <w:pPr>
        <w:jc w:val="both"/>
        <w:rPr>
          <w:rFonts w:eastAsia="SimSun"/>
          <w:lang w:val="en-US" w:eastAsia="zh-CN"/>
        </w:rPr>
      </w:pPr>
    </w:p>
    <w:p w14:paraId="7EB9FC37" w14:textId="77777777" w:rsidR="007C77AC" w:rsidRDefault="007C77AC" w:rsidP="001228FA">
      <w:pPr>
        <w:jc w:val="both"/>
        <w:rPr>
          <w:rFonts w:eastAsia="SimSun"/>
          <w:lang w:val="en-US" w:eastAsia="zh-CN"/>
        </w:rPr>
      </w:pPr>
    </w:p>
    <w:p w14:paraId="784361C1" w14:textId="01439B9B" w:rsidR="00F8741C" w:rsidRDefault="00F8741C" w:rsidP="001228FA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t means afte</w:t>
      </w:r>
      <w:r w:rsidR="00463DF6">
        <w:rPr>
          <w:rFonts w:eastAsia="SimSun"/>
          <w:lang w:val="en-US" w:eastAsia="zh-CN"/>
        </w:rPr>
        <w:t xml:space="preserve">r </w:t>
      </w:r>
      <w:proofErr w:type="spellStart"/>
      <w:r w:rsidR="00463DF6">
        <w:rPr>
          <w:rFonts w:eastAsia="SimSun"/>
          <w:lang w:val="en-US" w:eastAsia="zh-CN"/>
        </w:rPr>
        <w:t>SCell</w:t>
      </w:r>
      <w:proofErr w:type="spellEnd"/>
      <w:r w:rsidR="00463DF6">
        <w:rPr>
          <w:rFonts w:eastAsia="SimSun"/>
          <w:lang w:val="en-US" w:eastAsia="zh-CN"/>
        </w:rPr>
        <w:t xml:space="preserve"> activation completion and OD-SSB activation, a MAC</w:t>
      </w:r>
      <w:r w:rsidR="000D2F56">
        <w:rPr>
          <w:rFonts w:eastAsia="SimSun"/>
          <w:lang w:val="en-US" w:eastAsia="zh-CN"/>
        </w:rPr>
        <w:t xml:space="preserve"> CE</w:t>
      </w:r>
      <w:r w:rsidR="00463DF6">
        <w:rPr>
          <w:rFonts w:eastAsia="SimSun"/>
          <w:lang w:val="en-US" w:eastAsia="zh-CN"/>
        </w:rPr>
        <w:t xml:space="preserve"> is used for only updating OD-SSB parameters. Now there is a </w:t>
      </w:r>
      <w:r w:rsidR="00463DF6" w:rsidRPr="00463DF6">
        <w:rPr>
          <w:rFonts w:eastAsia="SimSun"/>
          <w:lang w:val="en-US" w:eastAsia="zh-CN"/>
        </w:rPr>
        <w:t xml:space="preserve">MAC CE for </w:t>
      </w:r>
      <w:r w:rsidR="00463DF6">
        <w:rPr>
          <w:rFonts w:eastAsia="SimSun"/>
          <w:lang w:val="en-US" w:eastAsia="zh-CN"/>
        </w:rPr>
        <w:t>activation/deactivation of OD-SSB, we think this MAC CE should also be used for updating</w:t>
      </w:r>
      <w:r w:rsidR="00FD2929">
        <w:rPr>
          <w:rFonts w:eastAsia="SimSun"/>
          <w:lang w:val="en-US" w:eastAsia="zh-CN"/>
        </w:rPr>
        <w:t xml:space="preserve">, i.e., </w:t>
      </w:r>
      <w:r w:rsidR="00463DF6">
        <w:rPr>
          <w:rFonts w:eastAsia="SimSun"/>
          <w:lang w:val="en-US" w:eastAsia="zh-CN"/>
        </w:rPr>
        <w:t>a single MAC CE format should be considered for both activation/deactivation of OD-SSB and updating OD-SSB parameters.</w:t>
      </w:r>
    </w:p>
    <w:p w14:paraId="3C729F16" w14:textId="6C9539B7" w:rsidR="00F8741C" w:rsidRPr="00463DF6" w:rsidRDefault="00463DF6" w:rsidP="001228FA">
      <w:pPr>
        <w:jc w:val="both"/>
        <w:rPr>
          <w:rFonts w:eastAsia="SimSun"/>
          <w:b/>
          <w:lang w:val="en-US" w:eastAsia="zh-CN"/>
        </w:rPr>
      </w:pPr>
      <w:r w:rsidRPr="00463DF6">
        <w:rPr>
          <w:rFonts w:eastAsia="SimSun" w:hint="eastAsia"/>
          <w:b/>
          <w:lang w:val="en-US" w:eastAsia="zh-CN"/>
        </w:rPr>
        <w:t>P</w:t>
      </w:r>
      <w:r w:rsidRPr="00463DF6">
        <w:rPr>
          <w:rFonts w:eastAsia="SimSun"/>
          <w:b/>
          <w:lang w:val="en-US" w:eastAsia="zh-CN"/>
        </w:rPr>
        <w:t xml:space="preserve">roposal </w:t>
      </w:r>
      <w:r w:rsidR="00A27742">
        <w:rPr>
          <w:rFonts w:eastAsia="SimSun"/>
          <w:b/>
          <w:lang w:val="en-US" w:eastAsia="zh-CN"/>
        </w:rPr>
        <w:t>3</w:t>
      </w:r>
      <w:r w:rsidRPr="00463DF6">
        <w:rPr>
          <w:rFonts w:eastAsia="SimSun"/>
          <w:b/>
          <w:lang w:val="en-US" w:eastAsia="zh-CN"/>
        </w:rPr>
        <w:t>: A single MAC CE format is used for both activation/deactivation of OD-SSB and updating OD-SSB parameters.</w:t>
      </w:r>
    </w:p>
    <w:p w14:paraId="6CDCDA82" w14:textId="77777777" w:rsidR="00F8741C" w:rsidRPr="00F8741C" w:rsidRDefault="00F8741C" w:rsidP="001228FA">
      <w:pPr>
        <w:jc w:val="both"/>
        <w:rPr>
          <w:lang w:val="en-US" w:eastAsia="zh-TW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6524A6EE" w:rsidR="00EE24B4" w:rsidRDefault="001D0B67" w:rsidP="001228FA">
      <w:pPr>
        <w:jc w:val="both"/>
        <w:rPr>
          <w:iCs/>
          <w:lang w:val="en-US"/>
        </w:rPr>
      </w:pPr>
      <w:r w:rsidRPr="001D0B67">
        <w:rPr>
          <w:iCs/>
          <w:lang w:val="en-US"/>
        </w:rPr>
        <w:t>Based on the discussion above, we have the following proposals:</w:t>
      </w:r>
    </w:p>
    <w:p w14:paraId="2C730975" w14:textId="00D10483" w:rsidR="008832EB" w:rsidRDefault="008832EB" w:rsidP="008832EB">
      <w:pPr>
        <w:jc w:val="both"/>
        <w:rPr>
          <w:b/>
          <w:bCs/>
          <w:lang w:val="en-US"/>
        </w:rPr>
      </w:pPr>
      <w:r w:rsidRPr="3523EE5F">
        <w:rPr>
          <w:b/>
          <w:bCs/>
          <w:lang w:val="en-US"/>
        </w:rPr>
        <w:lastRenderedPageBreak/>
        <w:t xml:space="preserve">Proposal </w:t>
      </w:r>
      <w:r w:rsidR="00AA521F">
        <w:rPr>
          <w:b/>
          <w:bCs/>
          <w:lang w:val="en-US"/>
        </w:rPr>
        <w:t>1</w:t>
      </w:r>
      <w:r w:rsidRPr="3523EE5F">
        <w:rPr>
          <w:b/>
          <w:bCs/>
          <w:lang w:val="en-US"/>
        </w:rPr>
        <w:t>: For Case 2, RAN2 WG to discuss what additional parameter(s) needs to be provided in the measurement object</w:t>
      </w:r>
      <w:r>
        <w:rPr>
          <w:b/>
          <w:bCs/>
          <w:lang w:val="en-US"/>
        </w:rPr>
        <w:t>/report configuration/quantity configuration</w:t>
      </w:r>
      <w:r w:rsidRPr="3523EE5F">
        <w:rPr>
          <w:b/>
          <w:bCs/>
          <w:lang w:val="en-US"/>
        </w:rPr>
        <w:t xml:space="preserve"> for on-demand SSB and how UE adapts the additional parameter(s) when on-demand SSB is activated/deactivated.</w:t>
      </w:r>
    </w:p>
    <w:p w14:paraId="0A7B07C5" w14:textId="77777777" w:rsidR="00993E2D" w:rsidRDefault="00993E2D" w:rsidP="00993E2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For Case 2, RAN2 to discuss the UE behavior for the serving cell measurement when a serving cell is configured to be associated with separate measurement objects of A-SSB and OD-SSB. </w:t>
      </w:r>
    </w:p>
    <w:p w14:paraId="23172E48" w14:textId="5A85CEC3" w:rsidR="00993E2D" w:rsidRPr="008766D8" w:rsidRDefault="00993E2D" w:rsidP="00993E2D">
      <w:pPr>
        <w:jc w:val="both"/>
        <w:rPr>
          <w:rFonts w:eastAsia="SimSun"/>
          <w:b/>
          <w:lang w:val="en-US" w:eastAsia="zh-CN"/>
        </w:rPr>
      </w:pPr>
      <w:r w:rsidRPr="00463DF6">
        <w:rPr>
          <w:rFonts w:eastAsia="SimSun" w:hint="eastAsia"/>
          <w:b/>
          <w:lang w:val="en-US" w:eastAsia="zh-CN"/>
        </w:rPr>
        <w:t>P</w:t>
      </w:r>
      <w:r w:rsidRPr="00463DF6">
        <w:rPr>
          <w:rFonts w:eastAsia="SimSun"/>
          <w:b/>
          <w:lang w:val="en-US" w:eastAsia="zh-CN"/>
        </w:rPr>
        <w:t xml:space="preserve">roposal </w:t>
      </w:r>
      <w:r>
        <w:rPr>
          <w:rFonts w:eastAsia="SimSun"/>
          <w:b/>
          <w:lang w:val="en-US" w:eastAsia="zh-CN"/>
        </w:rPr>
        <w:t>3</w:t>
      </w:r>
      <w:r w:rsidRPr="00463DF6">
        <w:rPr>
          <w:rFonts w:eastAsia="SimSun"/>
          <w:b/>
          <w:lang w:val="en-US" w:eastAsia="zh-CN"/>
        </w:rPr>
        <w:t>: A single MAC CE format is used for both activation/deactivation of OD-SSB and updating OD-SSB parameters.</w:t>
      </w:r>
    </w:p>
    <w:p w14:paraId="16926D62" w14:textId="77777777" w:rsidR="00993E2D" w:rsidRDefault="00993E2D" w:rsidP="008832EB">
      <w:pPr>
        <w:jc w:val="both"/>
        <w:rPr>
          <w:b/>
          <w:bCs/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0C7CFB16" w14:textId="01218A5A" w:rsidR="00275412" w:rsidRDefault="00275412" w:rsidP="00275412">
      <w:pPr>
        <w:pStyle w:val="ListParagraph"/>
        <w:numPr>
          <w:ilvl w:val="0"/>
          <w:numId w:val="5"/>
        </w:numPr>
      </w:pPr>
      <w:r>
        <w:t xml:space="preserve">“Draft Report of 3GPP TSG RAN WG2 meeting #129bis, </w:t>
      </w:r>
      <w:r>
        <w:rPr>
          <w:rFonts w:cs="Arial"/>
        </w:rPr>
        <w:t>Wuhan, China</w:t>
      </w:r>
      <w:r>
        <w:t>”, Chairman (</w:t>
      </w:r>
      <w:proofErr w:type="spellStart"/>
      <w:r>
        <w:t>InterDigital</w:t>
      </w:r>
      <w:proofErr w:type="spellEnd"/>
      <w:r>
        <w:t>).</w:t>
      </w:r>
    </w:p>
    <w:p w14:paraId="35DBF892" w14:textId="22B916D8" w:rsidR="00A53F14" w:rsidRDefault="00A53F14" w:rsidP="00A53F14">
      <w:pPr>
        <w:pStyle w:val="ListParagraph"/>
        <w:numPr>
          <w:ilvl w:val="0"/>
          <w:numId w:val="5"/>
        </w:numPr>
      </w:pPr>
      <w:r w:rsidRPr="003D5102">
        <w:t>TS 38.331</w:t>
      </w:r>
      <w:r>
        <w:t xml:space="preserve"> V</w:t>
      </w:r>
      <w:r w:rsidRPr="003D5102">
        <w:t>18.</w:t>
      </w:r>
      <w:r w:rsidR="00275412">
        <w:t>4</w:t>
      </w:r>
      <w:r w:rsidRPr="003D5102">
        <w:t>.0, Radio Resource Control (RRC) protocol specification, 202</w:t>
      </w:r>
      <w:r>
        <w:t>4</w:t>
      </w:r>
      <w:r w:rsidRPr="003D5102">
        <w:t>-</w:t>
      </w:r>
      <w:r w:rsidR="00275412">
        <w:t>12</w:t>
      </w:r>
      <w:r w:rsidRPr="003D5102">
        <w:t>.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F5B95" w14:textId="77777777" w:rsidR="00167031" w:rsidRDefault="00167031">
      <w:r>
        <w:separator/>
      </w:r>
    </w:p>
  </w:endnote>
  <w:endnote w:type="continuationSeparator" w:id="0">
    <w:p w14:paraId="00ECF568" w14:textId="77777777" w:rsidR="00167031" w:rsidRDefault="00167031">
      <w:r>
        <w:continuationSeparator/>
      </w:r>
    </w:p>
  </w:endnote>
  <w:endnote w:type="continuationNotice" w:id="1">
    <w:p w14:paraId="1B99A93E" w14:textId="77777777" w:rsidR="00167031" w:rsidRDefault="00167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3B514" w14:textId="77777777" w:rsidR="00167031" w:rsidRDefault="00167031">
      <w:r>
        <w:separator/>
      </w:r>
    </w:p>
  </w:footnote>
  <w:footnote w:type="continuationSeparator" w:id="0">
    <w:p w14:paraId="3C9C979D" w14:textId="77777777" w:rsidR="00167031" w:rsidRDefault="00167031">
      <w:r>
        <w:continuationSeparator/>
      </w:r>
    </w:p>
  </w:footnote>
  <w:footnote w:type="continuationNotice" w:id="1">
    <w:p w14:paraId="36ABADB9" w14:textId="77777777" w:rsidR="00167031" w:rsidRDefault="00167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E862789"/>
    <w:multiLevelType w:val="hybridMultilevel"/>
    <w:tmpl w:val="FA28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B70E1"/>
    <w:multiLevelType w:val="hybridMultilevel"/>
    <w:tmpl w:val="6F82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153A9"/>
    <w:multiLevelType w:val="hybridMultilevel"/>
    <w:tmpl w:val="7656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8741A"/>
    <w:multiLevelType w:val="hybridMultilevel"/>
    <w:tmpl w:val="A622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9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993173190">
    <w:abstractNumId w:val="18"/>
  </w:num>
  <w:num w:numId="2" w16cid:durableId="1728990380">
    <w:abstractNumId w:val="1"/>
  </w:num>
  <w:num w:numId="3" w16cid:durableId="752582496">
    <w:abstractNumId w:val="2"/>
  </w:num>
  <w:num w:numId="4" w16cid:durableId="757486337">
    <w:abstractNumId w:val="20"/>
  </w:num>
  <w:num w:numId="5" w16cid:durableId="1107579910">
    <w:abstractNumId w:val="3"/>
  </w:num>
  <w:num w:numId="6" w16cid:durableId="1433627961">
    <w:abstractNumId w:val="14"/>
  </w:num>
  <w:num w:numId="7" w16cid:durableId="1979218272">
    <w:abstractNumId w:val="12"/>
  </w:num>
  <w:num w:numId="8" w16cid:durableId="696850906">
    <w:abstractNumId w:val="21"/>
  </w:num>
  <w:num w:numId="9" w16cid:durableId="625282501">
    <w:abstractNumId w:val="11"/>
  </w:num>
  <w:num w:numId="10" w16cid:durableId="1586770114">
    <w:abstractNumId w:val="5"/>
  </w:num>
  <w:num w:numId="11" w16cid:durableId="1108357979">
    <w:abstractNumId w:val="0"/>
  </w:num>
  <w:num w:numId="12" w16cid:durableId="531308798">
    <w:abstractNumId w:val="16"/>
  </w:num>
  <w:num w:numId="13" w16cid:durableId="876284657">
    <w:abstractNumId w:val="4"/>
  </w:num>
  <w:num w:numId="14" w16cid:durableId="1573468357">
    <w:abstractNumId w:val="19"/>
  </w:num>
  <w:num w:numId="15" w16cid:durableId="1624850322">
    <w:abstractNumId w:val="10"/>
  </w:num>
  <w:num w:numId="16" w16cid:durableId="252669712">
    <w:abstractNumId w:val="6"/>
  </w:num>
  <w:num w:numId="17" w16cid:durableId="557982472">
    <w:abstractNumId w:val="13"/>
  </w:num>
  <w:num w:numId="18" w16cid:durableId="335575457">
    <w:abstractNumId w:val="22"/>
  </w:num>
  <w:num w:numId="19" w16cid:durableId="858080240">
    <w:abstractNumId w:val="17"/>
  </w:num>
  <w:num w:numId="20" w16cid:durableId="1413161308">
    <w:abstractNumId w:val="9"/>
  </w:num>
  <w:num w:numId="21" w16cid:durableId="364520007">
    <w:abstractNumId w:val="8"/>
  </w:num>
  <w:num w:numId="22" w16cid:durableId="887379674">
    <w:abstractNumId w:val="15"/>
  </w:num>
  <w:num w:numId="23" w16cid:durableId="159489556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27E66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1E5"/>
    <w:rsid w:val="00041A60"/>
    <w:rsid w:val="00041B8C"/>
    <w:rsid w:val="00042091"/>
    <w:rsid w:val="000422A3"/>
    <w:rsid w:val="00042EA3"/>
    <w:rsid w:val="0004304D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0F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4504"/>
    <w:rsid w:val="00055132"/>
    <w:rsid w:val="00056068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6DD2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6AB4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4E0"/>
    <w:rsid w:val="000825DB"/>
    <w:rsid w:val="00082DC0"/>
    <w:rsid w:val="0008356A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6930"/>
    <w:rsid w:val="00087065"/>
    <w:rsid w:val="00087D87"/>
    <w:rsid w:val="000901C6"/>
    <w:rsid w:val="000902CB"/>
    <w:rsid w:val="00090468"/>
    <w:rsid w:val="000907EC"/>
    <w:rsid w:val="000909EF"/>
    <w:rsid w:val="00091087"/>
    <w:rsid w:val="00091BB7"/>
    <w:rsid w:val="00092D46"/>
    <w:rsid w:val="00093334"/>
    <w:rsid w:val="00093945"/>
    <w:rsid w:val="00093AD4"/>
    <w:rsid w:val="0009520C"/>
    <w:rsid w:val="0009566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801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0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56B"/>
    <w:rsid w:val="000D08C2"/>
    <w:rsid w:val="000D0B45"/>
    <w:rsid w:val="000D0B66"/>
    <w:rsid w:val="000D1108"/>
    <w:rsid w:val="000D1418"/>
    <w:rsid w:val="000D181B"/>
    <w:rsid w:val="000D2F56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0A8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6A31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5FA5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242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C1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23D"/>
    <w:rsid w:val="00166808"/>
    <w:rsid w:val="00166FCF"/>
    <w:rsid w:val="00167031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8BC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741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1B6B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B7A44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5042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1923"/>
    <w:rsid w:val="001E2E75"/>
    <w:rsid w:val="001E2EF0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37F0"/>
    <w:rsid w:val="00214FCA"/>
    <w:rsid w:val="00215057"/>
    <w:rsid w:val="002157E3"/>
    <w:rsid w:val="0021587C"/>
    <w:rsid w:val="00215A4C"/>
    <w:rsid w:val="00216496"/>
    <w:rsid w:val="002164FB"/>
    <w:rsid w:val="002170BF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1685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41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42D1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34E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3C56"/>
    <w:rsid w:val="002D4E3C"/>
    <w:rsid w:val="002D54B3"/>
    <w:rsid w:val="002D5DC3"/>
    <w:rsid w:val="002D649E"/>
    <w:rsid w:val="002D733E"/>
    <w:rsid w:val="002E0ADE"/>
    <w:rsid w:val="002E1272"/>
    <w:rsid w:val="002E1777"/>
    <w:rsid w:val="002E1B6B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1D0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8FB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363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0E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369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5C84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168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539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360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0C69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3DF6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678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00A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C1D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27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B6"/>
    <w:rsid w:val="00524EE3"/>
    <w:rsid w:val="00525118"/>
    <w:rsid w:val="005251D1"/>
    <w:rsid w:val="00525304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308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5937"/>
    <w:rsid w:val="00536043"/>
    <w:rsid w:val="0053638C"/>
    <w:rsid w:val="005363EF"/>
    <w:rsid w:val="0053792C"/>
    <w:rsid w:val="00540354"/>
    <w:rsid w:val="00540652"/>
    <w:rsid w:val="00540BC2"/>
    <w:rsid w:val="005412C9"/>
    <w:rsid w:val="005417C8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0BDE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6AFD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600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837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CE1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115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5E47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49FE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BF5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351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60F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17D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2F54"/>
    <w:rsid w:val="00693001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1F6F"/>
    <w:rsid w:val="006A2182"/>
    <w:rsid w:val="006A254C"/>
    <w:rsid w:val="006A26C9"/>
    <w:rsid w:val="006A2EB9"/>
    <w:rsid w:val="006A322A"/>
    <w:rsid w:val="006A33C2"/>
    <w:rsid w:val="006A3558"/>
    <w:rsid w:val="006A360C"/>
    <w:rsid w:val="006A3728"/>
    <w:rsid w:val="006A40DE"/>
    <w:rsid w:val="006A44A7"/>
    <w:rsid w:val="006A499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0F6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1B08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3C16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5DA5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1B2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0FF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8C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2BB"/>
    <w:rsid w:val="007839D9"/>
    <w:rsid w:val="00783B7A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0E72"/>
    <w:rsid w:val="007A11A9"/>
    <w:rsid w:val="007A1BE5"/>
    <w:rsid w:val="007A1D41"/>
    <w:rsid w:val="007A254B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7AC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4B6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8AC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B7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42C3"/>
    <w:rsid w:val="00835125"/>
    <w:rsid w:val="00835BAD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C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42A1"/>
    <w:rsid w:val="00875190"/>
    <w:rsid w:val="008751E5"/>
    <w:rsid w:val="008766D8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2EB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8AD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A47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350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23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3374"/>
    <w:rsid w:val="0093454B"/>
    <w:rsid w:val="00934636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57E11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52D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805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1961"/>
    <w:rsid w:val="009819BC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3C75"/>
    <w:rsid w:val="00993E2D"/>
    <w:rsid w:val="00993EC0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6B5"/>
    <w:rsid w:val="009A2BDC"/>
    <w:rsid w:val="009A2F78"/>
    <w:rsid w:val="009A3FFF"/>
    <w:rsid w:val="009A4D6D"/>
    <w:rsid w:val="009A5A97"/>
    <w:rsid w:val="009A5B5F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DFB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033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0756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35B3"/>
    <w:rsid w:val="009E3617"/>
    <w:rsid w:val="009E455A"/>
    <w:rsid w:val="009E50F1"/>
    <w:rsid w:val="009E5D0C"/>
    <w:rsid w:val="009E61F5"/>
    <w:rsid w:val="009E643C"/>
    <w:rsid w:val="009E69F8"/>
    <w:rsid w:val="009E6D7F"/>
    <w:rsid w:val="009E74C3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468"/>
    <w:rsid w:val="00A275ED"/>
    <w:rsid w:val="00A27742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3F1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3851"/>
    <w:rsid w:val="00A640C7"/>
    <w:rsid w:val="00A644C1"/>
    <w:rsid w:val="00A64FE7"/>
    <w:rsid w:val="00A65146"/>
    <w:rsid w:val="00A66691"/>
    <w:rsid w:val="00A6742D"/>
    <w:rsid w:val="00A675ED"/>
    <w:rsid w:val="00A70AEA"/>
    <w:rsid w:val="00A70CA4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0E4E"/>
    <w:rsid w:val="00A813AB"/>
    <w:rsid w:val="00A81E50"/>
    <w:rsid w:val="00A8227F"/>
    <w:rsid w:val="00A82346"/>
    <w:rsid w:val="00A82E31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700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1F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21F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9A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4F4B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085F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EDA"/>
    <w:rsid w:val="00B42FEC"/>
    <w:rsid w:val="00B43B3D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579D7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4111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D09"/>
    <w:rsid w:val="00B84F50"/>
    <w:rsid w:val="00B850C3"/>
    <w:rsid w:val="00B85AEE"/>
    <w:rsid w:val="00B86973"/>
    <w:rsid w:val="00B878D2"/>
    <w:rsid w:val="00B9056C"/>
    <w:rsid w:val="00B905BE"/>
    <w:rsid w:val="00B911EC"/>
    <w:rsid w:val="00B915C6"/>
    <w:rsid w:val="00B9198F"/>
    <w:rsid w:val="00B91FAE"/>
    <w:rsid w:val="00B92285"/>
    <w:rsid w:val="00B9252A"/>
    <w:rsid w:val="00B92BDF"/>
    <w:rsid w:val="00B93013"/>
    <w:rsid w:val="00B938A0"/>
    <w:rsid w:val="00B93A6C"/>
    <w:rsid w:val="00B943D8"/>
    <w:rsid w:val="00B948B1"/>
    <w:rsid w:val="00B949E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6840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4E4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B68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2BA2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4F19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9B0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6FDC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CE4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3AC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5866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6259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D03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61F"/>
    <w:rsid w:val="00D55AAB"/>
    <w:rsid w:val="00D55E47"/>
    <w:rsid w:val="00D5607D"/>
    <w:rsid w:val="00D56149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A14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CB6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2D63"/>
    <w:rsid w:val="00DC309B"/>
    <w:rsid w:val="00DC34BC"/>
    <w:rsid w:val="00DC3D74"/>
    <w:rsid w:val="00DC3E2F"/>
    <w:rsid w:val="00DC4486"/>
    <w:rsid w:val="00DC45F3"/>
    <w:rsid w:val="00DC4BF3"/>
    <w:rsid w:val="00DC4DA2"/>
    <w:rsid w:val="00DC4E6F"/>
    <w:rsid w:val="00DC5825"/>
    <w:rsid w:val="00DC5D02"/>
    <w:rsid w:val="00DC5EBB"/>
    <w:rsid w:val="00DC6772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5EC"/>
    <w:rsid w:val="00DD46C2"/>
    <w:rsid w:val="00DD4F90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2B9A"/>
    <w:rsid w:val="00DE3071"/>
    <w:rsid w:val="00DE34C2"/>
    <w:rsid w:val="00DE34FC"/>
    <w:rsid w:val="00DE35AF"/>
    <w:rsid w:val="00DE39BE"/>
    <w:rsid w:val="00DE3A94"/>
    <w:rsid w:val="00DE3B42"/>
    <w:rsid w:val="00DE3E17"/>
    <w:rsid w:val="00DE3F15"/>
    <w:rsid w:val="00DE4977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BBF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4BB"/>
    <w:rsid w:val="00E52BF4"/>
    <w:rsid w:val="00E5420B"/>
    <w:rsid w:val="00E55AFE"/>
    <w:rsid w:val="00E566E0"/>
    <w:rsid w:val="00E5677D"/>
    <w:rsid w:val="00E56EDD"/>
    <w:rsid w:val="00E5733D"/>
    <w:rsid w:val="00E577BE"/>
    <w:rsid w:val="00E57A58"/>
    <w:rsid w:val="00E57C66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CC2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8EB"/>
    <w:rsid w:val="00E809E4"/>
    <w:rsid w:val="00E80A04"/>
    <w:rsid w:val="00E80A44"/>
    <w:rsid w:val="00E80C9D"/>
    <w:rsid w:val="00E81227"/>
    <w:rsid w:val="00E81BCF"/>
    <w:rsid w:val="00E81CC5"/>
    <w:rsid w:val="00E81D06"/>
    <w:rsid w:val="00E81F66"/>
    <w:rsid w:val="00E824F0"/>
    <w:rsid w:val="00E825F1"/>
    <w:rsid w:val="00E82B05"/>
    <w:rsid w:val="00E82C31"/>
    <w:rsid w:val="00E83697"/>
    <w:rsid w:val="00E83778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233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630B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2E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1E"/>
    <w:rsid w:val="00ED27A9"/>
    <w:rsid w:val="00ED2C73"/>
    <w:rsid w:val="00ED2F24"/>
    <w:rsid w:val="00ED32D4"/>
    <w:rsid w:val="00ED44C8"/>
    <w:rsid w:val="00ED4661"/>
    <w:rsid w:val="00ED4B1A"/>
    <w:rsid w:val="00ED4FBA"/>
    <w:rsid w:val="00ED50A5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6A3F"/>
    <w:rsid w:val="00EF73CE"/>
    <w:rsid w:val="00EF74F7"/>
    <w:rsid w:val="00EF7545"/>
    <w:rsid w:val="00EF75F7"/>
    <w:rsid w:val="00EF7B8D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29B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A2C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5794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3F1"/>
    <w:rsid w:val="00F86529"/>
    <w:rsid w:val="00F86F9A"/>
    <w:rsid w:val="00F87188"/>
    <w:rsid w:val="00F873A8"/>
    <w:rsid w:val="00F8741C"/>
    <w:rsid w:val="00F876D3"/>
    <w:rsid w:val="00F87D4C"/>
    <w:rsid w:val="00F90464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BB9"/>
    <w:rsid w:val="00FA7D67"/>
    <w:rsid w:val="00FA7F44"/>
    <w:rsid w:val="00FB075F"/>
    <w:rsid w:val="00FB0942"/>
    <w:rsid w:val="00FB09DC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13D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2929"/>
    <w:rsid w:val="00FD31B8"/>
    <w:rsid w:val="00FD360B"/>
    <w:rsid w:val="00FD3859"/>
    <w:rsid w:val="00FD3AA4"/>
    <w:rsid w:val="00FD433E"/>
    <w:rsid w:val="00FD4FF5"/>
    <w:rsid w:val="00FD53BF"/>
    <w:rsid w:val="00FD5F79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E97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092B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608D"/>
    <w:rsid w:val="00FF6B8F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DF92070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1E2BF06"/>
    <w:rsid w:val="53A25D7C"/>
    <w:rsid w:val="53C7117F"/>
    <w:rsid w:val="54732A3D"/>
    <w:rsid w:val="559C375A"/>
    <w:rsid w:val="55C70264"/>
    <w:rsid w:val="5648E1AB"/>
    <w:rsid w:val="58CCD197"/>
    <w:rsid w:val="58DDB1F1"/>
    <w:rsid w:val="58E6C115"/>
    <w:rsid w:val="5AF1C31C"/>
    <w:rsid w:val="5C23E805"/>
    <w:rsid w:val="5CE99FE8"/>
    <w:rsid w:val="5ECCF90B"/>
    <w:rsid w:val="605535A0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E2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8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8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6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21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1276AA-211C-4AAD-BFE3-48334B55EB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39</TotalTime>
  <Pages>4</Pages>
  <Words>1287</Words>
  <Characters>7478</Characters>
  <Application>Microsoft Office Word</Application>
  <DocSecurity>0</DocSecurity>
  <Lines>62</Lines>
  <Paragraphs>17</Paragraphs>
  <ScaleCrop>false</ScaleCrop>
  <Company>Nokia Siemens Networks</Company>
  <LinksUpToDate>false</LinksUpToDate>
  <CharactersWithSpaces>8748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28</cp:revision>
  <dcterms:created xsi:type="dcterms:W3CDTF">2025-05-06T05:19:00Z</dcterms:created>
  <dcterms:modified xsi:type="dcterms:W3CDTF">2025-05-09T07:28:00Z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